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DE5E0" w14:textId="78EBF1DA" w:rsidR="00EE01B9" w:rsidRPr="00EE01B9" w:rsidRDefault="0009038D" w:rsidP="00BB69A4">
      <w:pPr>
        <w:pStyle w:val="Stopka"/>
        <w:tabs>
          <w:tab w:val="clear" w:pos="4536"/>
          <w:tab w:val="center" w:pos="5529"/>
        </w:tabs>
        <w:spacing w:line="276" w:lineRule="auto"/>
        <w:ind w:left="567" w:hanging="567"/>
        <w:jc w:val="right"/>
        <w:rPr>
          <w:rFonts w:cs="Calibri"/>
          <w:bCs/>
          <w:color w:val="222A35"/>
          <w:sz w:val="24"/>
          <w:szCs w:val="24"/>
        </w:rPr>
      </w:pPr>
      <w:r w:rsidRPr="00852889">
        <w:rPr>
          <w:rFonts w:cs="Calibri"/>
          <w:noProof/>
          <w:sz w:val="24"/>
          <w:szCs w:val="24"/>
        </w:rPr>
        <w:drawing>
          <wp:anchor distT="0" distB="0" distL="114300" distR="114300" simplePos="0" relativeHeight="251658240" behindDoc="0" locked="0" layoutInCell="1" allowOverlap="1" wp14:anchorId="739215A8" wp14:editId="31AA452B">
            <wp:simplePos x="0" y="0"/>
            <wp:positionH relativeFrom="column">
              <wp:posOffset>-31115</wp:posOffset>
            </wp:positionH>
            <wp:positionV relativeFrom="paragraph">
              <wp:posOffset>-770255</wp:posOffset>
            </wp:positionV>
            <wp:extent cx="1028700" cy="432435"/>
            <wp:effectExtent l="0" t="0" r="0" b="0"/>
            <wp:wrapNone/>
            <wp:docPr id="44" name="Obraz 4" descr="Logo Polskiej Agencji Rozwoju Przedsiębiorczości. Czerwony znaczek z wizerunkiem husarii, trzy skrzydelka i szary tekst obok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ogo Polskiej Agencji Rozwoju Przedsiębiorczości. Czerwony znaczek z wizerunkiem husarii, trzy skrzydelka i szary tekst obok PARP Grupa PFR"/>
                    <pic:cNvPicPr>
                      <a:picLocks noChangeAspect="1" noChangeArrowheads="1"/>
                    </pic:cNvPicPr>
                  </pic:nvPicPr>
                  <pic:blipFill>
                    <a:blip r:embed="rId8" cstate="print">
                      <a:extLst>
                        <a:ext uri="{28A0092B-C50C-407E-A947-70E740481C1C}">
                          <a14:useLocalDpi xmlns:a14="http://schemas.microsoft.com/office/drawing/2010/main" val="0"/>
                        </a:ext>
                      </a:extLst>
                    </a:blip>
                    <a:srcRect l="12016" t="18761" r="9792" b="21686"/>
                    <a:stretch>
                      <a:fillRect/>
                    </a:stretch>
                  </pic:blipFill>
                  <pic:spPr bwMode="auto">
                    <a:xfrm>
                      <a:off x="0" y="0"/>
                      <a:ext cx="1028700" cy="43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EE01B9">
        <w:rPr>
          <w:rFonts w:cs="Calibri"/>
          <w:b/>
          <w:color w:val="222A35"/>
          <w:sz w:val="24"/>
          <w:szCs w:val="24"/>
        </w:rPr>
        <w:tab/>
      </w:r>
      <w:r w:rsidR="00EE01B9">
        <w:rPr>
          <w:rFonts w:cs="Calibri"/>
          <w:b/>
          <w:color w:val="222A35"/>
          <w:sz w:val="24"/>
          <w:szCs w:val="24"/>
        </w:rPr>
        <w:tab/>
      </w:r>
      <w:r w:rsidR="00EE01B9">
        <w:rPr>
          <w:rFonts w:cs="Calibri"/>
          <w:bCs/>
          <w:color w:val="222A35"/>
          <w:sz w:val="24"/>
          <w:szCs w:val="24"/>
        </w:rPr>
        <w:t>Załącznik nr 1 do Zaproszenia</w:t>
      </w:r>
    </w:p>
    <w:p w14:paraId="4AA8B0E5" w14:textId="77777777" w:rsidR="00EE01B9" w:rsidRDefault="00EE01B9" w:rsidP="009D4540">
      <w:pPr>
        <w:pStyle w:val="Stopka"/>
        <w:spacing w:line="276" w:lineRule="auto"/>
        <w:ind w:left="567" w:hanging="567"/>
        <w:rPr>
          <w:rFonts w:cs="Calibri"/>
          <w:b/>
          <w:color w:val="222A35"/>
          <w:sz w:val="24"/>
          <w:szCs w:val="24"/>
        </w:rPr>
      </w:pPr>
    </w:p>
    <w:p w14:paraId="44971809" w14:textId="6F5E2D4A" w:rsidR="00DF5957" w:rsidRPr="00852889" w:rsidRDefault="00E1372F" w:rsidP="009D4540">
      <w:pPr>
        <w:pStyle w:val="Stopka"/>
        <w:spacing w:line="276" w:lineRule="auto"/>
        <w:ind w:left="567" w:hanging="567"/>
        <w:rPr>
          <w:rFonts w:cs="Calibri"/>
          <w:b/>
          <w:color w:val="222A35"/>
          <w:sz w:val="24"/>
          <w:szCs w:val="24"/>
        </w:rPr>
      </w:pPr>
      <w:r w:rsidRPr="00852889">
        <w:rPr>
          <w:rFonts w:cs="Calibri"/>
          <w:b/>
          <w:color w:val="222A35"/>
          <w:sz w:val="24"/>
          <w:szCs w:val="24"/>
        </w:rPr>
        <w:t>Op</w:t>
      </w:r>
      <w:r w:rsidR="00DF5957" w:rsidRPr="00852889">
        <w:rPr>
          <w:rFonts w:cs="Calibri"/>
          <w:b/>
          <w:color w:val="222A35"/>
          <w:sz w:val="24"/>
          <w:szCs w:val="24"/>
        </w:rPr>
        <w:t>is Przedmiotu Zamówienia (OPZ)</w:t>
      </w:r>
    </w:p>
    <w:p w14:paraId="5DEA7AB8" w14:textId="77777777" w:rsidR="00DF5957" w:rsidRPr="00852889" w:rsidRDefault="00DF5957" w:rsidP="009D4540">
      <w:pPr>
        <w:spacing w:line="276" w:lineRule="auto"/>
        <w:jc w:val="left"/>
        <w:rPr>
          <w:rFonts w:ascii="Calibri" w:eastAsia="Calibri" w:hAnsi="Calibri" w:cs="Calibri"/>
          <w:b/>
          <w:color w:val="222A35"/>
          <w:sz w:val="24"/>
          <w:szCs w:val="24"/>
          <w:lang w:eastAsia="en-US"/>
        </w:rPr>
      </w:pPr>
    </w:p>
    <w:p w14:paraId="0772D158" w14:textId="77777777" w:rsidR="00DF5957" w:rsidRPr="00852889" w:rsidRDefault="00DF5957" w:rsidP="009D4540">
      <w:pPr>
        <w:spacing w:line="276" w:lineRule="auto"/>
        <w:jc w:val="left"/>
        <w:rPr>
          <w:rFonts w:ascii="Calibri" w:eastAsia="Calibri" w:hAnsi="Calibri" w:cs="Calibri"/>
          <w:b/>
          <w:color w:val="222A35"/>
          <w:sz w:val="24"/>
          <w:szCs w:val="24"/>
          <w:lang w:eastAsia="en-US"/>
        </w:rPr>
      </w:pPr>
      <w:r w:rsidRPr="00852889">
        <w:rPr>
          <w:rFonts w:ascii="Calibri" w:eastAsia="Calibri" w:hAnsi="Calibri" w:cs="Calibri"/>
          <w:b/>
          <w:color w:val="222A35"/>
          <w:sz w:val="24"/>
          <w:szCs w:val="24"/>
          <w:lang w:eastAsia="en-US"/>
        </w:rPr>
        <w:t>1. WPROWADZENIE</w:t>
      </w:r>
    </w:p>
    <w:p w14:paraId="16118455" w14:textId="57C833AE" w:rsidR="007C5071" w:rsidRPr="007C5071" w:rsidRDefault="007C5071" w:rsidP="009D4540">
      <w:pPr>
        <w:spacing w:line="276" w:lineRule="auto"/>
        <w:jc w:val="left"/>
        <w:rPr>
          <w:rFonts w:ascii="Calibri" w:eastAsia="Calibri" w:hAnsi="Calibri" w:cs="Calibri"/>
          <w:color w:val="222A35"/>
          <w:sz w:val="24"/>
          <w:szCs w:val="24"/>
        </w:rPr>
      </w:pPr>
      <w:r w:rsidRPr="007C5071">
        <w:rPr>
          <w:rFonts w:ascii="Calibri" w:eastAsia="Calibri" w:hAnsi="Calibri" w:cs="Calibri"/>
          <w:color w:val="222A35"/>
          <w:sz w:val="24"/>
          <w:szCs w:val="24"/>
        </w:rPr>
        <w:t>Klastry stanowią dynamiczne ekosystemy rozwoju biznesu, będące kluczową w Polsce platformą dla innowacji, współpracy i wzajemnego wsparcia między zrzeszonymi przedsiębiorstwami. Zasadniczą rolę w efektywności klastrów odgrywa umiejętność ich koordynatorów w identyfikowaniu strategicznych potrzeb firm członkowskich oraz w budowaniu i świadczeniu specjalistycznych, dopasowanych usług, które bezpośrednio przekładają się na wzrost, konkurencyjność i odporność tych podmiotów.</w:t>
      </w:r>
    </w:p>
    <w:p w14:paraId="390E6495" w14:textId="77777777" w:rsidR="007C5071" w:rsidRPr="007C5071" w:rsidRDefault="007C5071" w:rsidP="009D4540">
      <w:pPr>
        <w:spacing w:line="276" w:lineRule="auto"/>
        <w:jc w:val="left"/>
        <w:rPr>
          <w:rFonts w:ascii="Calibri" w:eastAsia="Calibri" w:hAnsi="Calibri" w:cs="Calibri"/>
          <w:color w:val="222A35"/>
          <w:sz w:val="24"/>
          <w:szCs w:val="24"/>
        </w:rPr>
      </w:pPr>
      <w:r w:rsidRPr="007C5071">
        <w:rPr>
          <w:rFonts w:ascii="Calibri" w:eastAsia="Calibri" w:hAnsi="Calibri" w:cs="Calibri"/>
          <w:color w:val="222A35"/>
          <w:sz w:val="24"/>
          <w:szCs w:val="24"/>
        </w:rPr>
        <w:t>Polska polityka klastrowa</w:t>
      </w:r>
      <w:r w:rsidRPr="007C5071">
        <w:rPr>
          <w:rStyle w:val="Odwoanieprzypisudolnego"/>
          <w:rFonts w:ascii="Calibri" w:eastAsia="Calibri" w:hAnsi="Calibri" w:cs="Calibri"/>
          <w:color w:val="222A35"/>
          <w:sz w:val="24"/>
          <w:szCs w:val="24"/>
        </w:rPr>
        <w:footnoteReference w:id="1"/>
      </w:r>
      <w:r w:rsidRPr="007C5071">
        <w:rPr>
          <w:rFonts w:ascii="Calibri" w:eastAsia="Calibri" w:hAnsi="Calibri" w:cs="Calibri"/>
          <w:color w:val="222A35"/>
          <w:sz w:val="24"/>
          <w:szCs w:val="24"/>
        </w:rPr>
        <w:t xml:space="preserve">, opierając się na doświadczeniach europejskich i wytycznych Komisji Europejskiej zakłada budowę klastrów zdolnych m.in. do bycia liderami transformacji przemysłowej w kierunku gospodarki 4.0 (transformacja cyfrowa). Dodatkowo, doświadczenia europejskie wskazują zasadność stworzenia systemu szkoleń dla osób zarządzających klastrem (koordynatorów klastrów) celem profesjonalizacji procesu zarządzania klastrami. Ponadto powinno się wspierać współpracę pomiędzy koordynatorami klastrów, stworzyć im okazje do wymiany doświadczeń oraz uczenia się od siebie nawzajem. Należy też angażować klastry w zadania publiczne wspierające rozwój regionów, bowiem znaczna część klastrów Polsce deklaruje udział w realizacji zadań publicznych w oparciu o kompetencje zgromadzone w klastrze. Polityka zakłada, że klastry przestaną być tylko podmiotem wsparcia, lecz staną się instrumentami do realizacji zadań publicznych. </w:t>
      </w:r>
    </w:p>
    <w:p w14:paraId="78356857" w14:textId="0C4424B6" w:rsidR="007C5071" w:rsidRPr="007C5071" w:rsidRDefault="007C5071" w:rsidP="009D4540">
      <w:pPr>
        <w:spacing w:line="276" w:lineRule="auto"/>
        <w:jc w:val="left"/>
        <w:rPr>
          <w:rFonts w:ascii="Calibri" w:eastAsia="Calibri" w:hAnsi="Calibri" w:cs="Calibri"/>
          <w:color w:val="222A35"/>
          <w:sz w:val="24"/>
          <w:szCs w:val="24"/>
        </w:rPr>
      </w:pPr>
      <w:r w:rsidRPr="007C5071">
        <w:rPr>
          <w:rFonts w:ascii="Calibri" w:eastAsia="Calibri" w:hAnsi="Calibri" w:cs="Calibri"/>
          <w:color w:val="222A35"/>
          <w:sz w:val="24"/>
          <w:szCs w:val="24"/>
        </w:rPr>
        <w:t>Potencjał Krajowych Klastrów Kluczowych jest weryfikowany przez Ministerstwo Rozwoju i Technologii (MRiT), w ramach konkursu o status KKK. W ramach konkursu 2.17 FENG Rozwój oferty klastrów dla firm, Polska Agencja Rozwoju Przedsiębiorczości (PARP) ocenia status Ponadregionalnych Klastrów Wzrostowych</w:t>
      </w:r>
      <w:r w:rsidR="00C71CCF">
        <w:rPr>
          <w:rFonts w:ascii="Calibri" w:eastAsia="Calibri" w:hAnsi="Calibri" w:cs="Calibri"/>
          <w:color w:val="222A35"/>
          <w:sz w:val="24"/>
          <w:szCs w:val="24"/>
        </w:rPr>
        <w:t xml:space="preserve"> (PKW)</w:t>
      </w:r>
      <w:r w:rsidRPr="007C5071">
        <w:rPr>
          <w:rFonts w:ascii="Calibri" w:eastAsia="Calibri" w:hAnsi="Calibri" w:cs="Calibri"/>
          <w:color w:val="222A35"/>
          <w:sz w:val="24"/>
          <w:szCs w:val="24"/>
        </w:rPr>
        <w:t>, zgodnie z ww. polityką.</w:t>
      </w:r>
      <w:r w:rsidR="00081DAF" w:rsidRPr="007C5071" w:rsidDel="00081DAF">
        <w:rPr>
          <w:rStyle w:val="Odwoanieprzypisudolnego"/>
          <w:rFonts w:ascii="Calibri" w:eastAsia="Calibri" w:hAnsi="Calibri" w:cs="Calibri"/>
          <w:color w:val="222A35"/>
          <w:sz w:val="24"/>
          <w:szCs w:val="24"/>
        </w:rPr>
        <w:t xml:space="preserve"> </w:t>
      </w:r>
    </w:p>
    <w:p w14:paraId="33F0C4FF" w14:textId="77777777" w:rsidR="007C5071" w:rsidRPr="007C5071" w:rsidRDefault="007C5071" w:rsidP="009D4540">
      <w:pPr>
        <w:spacing w:line="276" w:lineRule="auto"/>
        <w:jc w:val="left"/>
        <w:rPr>
          <w:rFonts w:ascii="Calibri" w:eastAsia="Calibri" w:hAnsi="Calibri" w:cs="Calibri"/>
          <w:color w:val="222A35"/>
          <w:sz w:val="24"/>
          <w:szCs w:val="24"/>
        </w:rPr>
      </w:pPr>
      <w:r w:rsidRPr="007C5071">
        <w:rPr>
          <w:rFonts w:ascii="Calibri" w:eastAsia="Calibri" w:hAnsi="Calibri" w:cs="Calibri"/>
          <w:color w:val="222A35"/>
          <w:sz w:val="24"/>
          <w:szCs w:val="24"/>
        </w:rPr>
        <w:t xml:space="preserve">PARP uznaje, że klastry znają najlepiej potrzeby, możliwości i ograniczenia klastrów, a KKK i PKW (zgodnie z ww. zapisami polityki klastrowej) mają potencjał i mogą dzielić się wiedzą oraz doświadczeniem z innymi klastrami. </w:t>
      </w:r>
    </w:p>
    <w:p w14:paraId="32F59A6D" w14:textId="77777777" w:rsidR="00C71CCF" w:rsidRDefault="00C71CCF" w:rsidP="009D4540">
      <w:pPr>
        <w:spacing w:line="276" w:lineRule="auto"/>
        <w:jc w:val="left"/>
        <w:rPr>
          <w:rFonts w:ascii="Calibri" w:eastAsia="Calibri" w:hAnsi="Calibri" w:cs="Calibri"/>
          <w:color w:val="222A35"/>
          <w:sz w:val="24"/>
          <w:szCs w:val="24"/>
        </w:rPr>
      </w:pPr>
    </w:p>
    <w:p w14:paraId="36C239FD" w14:textId="2D4108A6" w:rsidR="007C5071" w:rsidRPr="003D682C" w:rsidRDefault="007C5071" w:rsidP="009D4540">
      <w:pPr>
        <w:spacing w:line="276" w:lineRule="auto"/>
        <w:jc w:val="left"/>
        <w:rPr>
          <w:rFonts w:ascii="Calibri" w:eastAsia="Calibri" w:hAnsi="Calibri" w:cs="Calibri"/>
          <w:color w:val="222A35"/>
          <w:sz w:val="24"/>
          <w:szCs w:val="24"/>
        </w:rPr>
      </w:pPr>
      <w:r w:rsidRPr="003D682C">
        <w:rPr>
          <w:rFonts w:ascii="Calibri" w:eastAsia="Calibri" w:hAnsi="Calibri" w:cs="Calibri"/>
          <w:color w:val="222A35"/>
          <w:sz w:val="24"/>
          <w:szCs w:val="24"/>
        </w:rPr>
        <w:t>Wychodząc naprzeciw potrzebom gospodarki, uznając potencjał KKK i PKW, strategiczną rolę klastrów w transformacji cyfrowej i zielonej gospodarki, a w szczególności MSP, w ramach realizacji swojej misji wspierania rozwoju polskich klastrów, PARP ogłasza zamówienie publiczne. Jego celem jest opracowanie kompleksowych metodyk i materiałów wspierających koordynatorów klastrów w świadczeniu specjalistycznych usług dla firm członkowskich w kluczowych obszarach tematycznych.</w:t>
      </w:r>
    </w:p>
    <w:p w14:paraId="33DAAF82" w14:textId="77777777" w:rsidR="00D84A9A" w:rsidRPr="003D682C" w:rsidRDefault="00D84A9A" w:rsidP="009D4540">
      <w:pPr>
        <w:spacing w:line="276" w:lineRule="auto"/>
        <w:jc w:val="left"/>
        <w:rPr>
          <w:rFonts w:ascii="Calibri" w:eastAsia="Calibri" w:hAnsi="Calibri" w:cs="Calibri"/>
          <w:b/>
          <w:bCs/>
          <w:color w:val="222A35"/>
          <w:sz w:val="24"/>
          <w:szCs w:val="24"/>
          <w:lang w:eastAsia="en-US"/>
        </w:rPr>
      </w:pPr>
    </w:p>
    <w:p w14:paraId="678BDF72" w14:textId="77777777" w:rsidR="00D84A9A" w:rsidRPr="003D682C" w:rsidRDefault="00D84A9A" w:rsidP="009D4540">
      <w:pPr>
        <w:numPr>
          <w:ilvl w:val="0"/>
          <w:numId w:val="13"/>
        </w:numPr>
        <w:spacing w:line="276" w:lineRule="auto"/>
        <w:ind w:left="357" w:hanging="357"/>
        <w:contextualSpacing/>
        <w:jc w:val="left"/>
        <w:rPr>
          <w:rFonts w:ascii="Calibri" w:eastAsia="Calibri" w:hAnsi="Calibri" w:cs="Calibri"/>
          <w:b/>
          <w:bCs/>
          <w:color w:val="222A35"/>
          <w:sz w:val="24"/>
          <w:szCs w:val="24"/>
          <w:lang w:eastAsia="en-US"/>
        </w:rPr>
      </w:pPr>
      <w:r w:rsidRPr="003D682C">
        <w:rPr>
          <w:rFonts w:ascii="Calibri" w:eastAsia="Calibri" w:hAnsi="Calibri" w:cs="Calibri"/>
          <w:b/>
          <w:bCs/>
          <w:color w:val="222A35"/>
          <w:sz w:val="24"/>
          <w:szCs w:val="24"/>
          <w:lang w:eastAsia="en-US"/>
        </w:rPr>
        <w:lastRenderedPageBreak/>
        <w:t>PRZEDMIOT ZAMÓWIENIA</w:t>
      </w:r>
    </w:p>
    <w:p w14:paraId="2EA1440E" w14:textId="51D266E2" w:rsidR="002500CD" w:rsidRPr="00EB6CAF" w:rsidRDefault="002500CD" w:rsidP="002500CD">
      <w:pPr>
        <w:spacing w:line="276" w:lineRule="auto"/>
        <w:jc w:val="left"/>
        <w:rPr>
          <w:rFonts w:ascii="Calibri" w:eastAsia="Calibri" w:hAnsi="Calibri" w:cs="Calibri"/>
          <w:color w:val="222A35"/>
          <w:sz w:val="24"/>
          <w:szCs w:val="24"/>
        </w:rPr>
      </w:pPr>
      <w:r w:rsidRPr="00EB6CAF">
        <w:rPr>
          <w:rFonts w:ascii="Calibri" w:eastAsia="Calibri" w:hAnsi="Calibri" w:cs="Calibri"/>
          <w:color w:val="222A35"/>
          <w:sz w:val="24"/>
          <w:szCs w:val="24"/>
        </w:rPr>
        <w:t xml:space="preserve">Przedmiotem zamówienia jest </w:t>
      </w:r>
      <w:r w:rsidRPr="00EB6CAF">
        <w:rPr>
          <w:rFonts w:ascii="Calibri" w:eastAsia="Calibri" w:hAnsi="Calibri" w:cs="Calibri"/>
          <w:b/>
          <w:bCs/>
          <w:color w:val="222A35"/>
          <w:sz w:val="24"/>
          <w:szCs w:val="24"/>
        </w:rPr>
        <w:t>opracowanie podręcznika</w:t>
      </w:r>
      <w:r w:rsidRPr="00EB6CAF">
        <w:rPr>
          <w:rFonts w:ascii="Calibri" w:eastAsia="Calibri" w:hAnsi="Calibri" w:cs="Calibri"/>
          <w:color w:val="222A35"/>
          <w:sz w:val="24"/>
          <w:szCs w:val="24"/>
        </w:rPr>
        <w:t xml:space="preserve"> poświęconego zagadnieniom o strategicznym znaczeniu dla przyszłości przedsiębiorstw i ich ekosystemów w jednym z dwóch tematów</w:t>
      </w:r>
      <w:r w:rsidRPr="00EB6CAF">
        <w:rPr>
          <w:rFonts w:ascii="Calibri" w:hAnsi="Calibri" w:cs="Calibri"/>
          <w:sz w:val="24"/>
          <w:szCs w:val="24"/>
        </w:rPr>
        <w:t>:</w:t>
      </w:r>
      <w:r w:rsidRPr="00EB6CAF">
        <w:rPr>
          <w:rFonts w:ascii="Calibri" w:eastAsia="Calibri" w:hAnsi="Calibri" w:cs="Calibri"/>
          <w:color w:val="222A35"/>
          <w:sz w:val="24"/>
          <w:szCs w:val="24"/>
        </w:rPr>
        <w:t xml:space="preserve"> (1) </w:t>
      </w:r>
      <w:r w:rsidRPr="00EB6CAF">
        <w:rPr>
          <w:rFonts w:ascii="Calibri" w:hAnsi="Calibri" w:cs="Calibri"/>
          <w:sz w:val="24"/>
          <w:szCs w:val="24"/>
        </w:rPr>
        <w:t xml:space="preserve">budowania odporności przedsiębiorstw w kontekście bezpieczeństwa cyfrowego </w:t>
      </w:r>
      <w:r w:rsidRPr="00EB6CAF">
        <w:rPr>
          <w:rFonts w:ascii="Calibri" w:eastAsia="Calibri" w:hAnsi="Calibri" w:cs="Calibri"/>
          <w:color w:val="222A35"/>
          <w:sz w:val="24"/>
          <w:szCs w:val="24"/>
        </w:rPr>
        <w:t xml:space="preserve">lub  (2) wdrażania technologii cyfrowych - automatyzacji i AI oraz </w:t>
      </w:r>
      <w:r w:rsidRPr="00EB6CAF">
        <w:rPr>
          <w:rFonts w:ascii="Calibri" w:eastAsia="Calibri" w:hAnsi="Calibri" w:cs="Calibri"/>
          <w:color w:val="222A35"/>
          <w:sz w:val="24"/>
          <w:szCs w:val="24"/>
          <w:lang w:eastAsia="en-US"/>
        </w:rPr>
        <w:t>realizacja szkolenia prowadzonego przez wykonawcę zamówienia</w:t>
      </w:r>
      <w:r w:rsidR="00671C6B">
        <w:rPr>
          <w:rFonts w:ascii="Calibri" w:eastAsia="Calibri" w:hAnsi="Calibri" w:cs="Calibri"/>
          <w:color w:val="222A35"/>
          <w:sz w:val="24"/>
          <w:szCs w:val="24"/>
          <w:lang w:eastAsia="en-US"/>
        </w:rPr>
        <w:t xml:space="preserve"> </w:t>
      </w:r>
      <w:r w:rsidR="00671C6B" w:rsidRPr="00F64EAB">
        <w:rPr>
          <w:rFonts w:ascii="Calibri" w:eastAsia="Calibri" w:hAnsi="Calibri" w:cs="Calibri"/>
          <w:color w:val="222A35"/>
          <w:sz w:val="24"/>
          <w:szCs w:val="24"/>
          <w:lang w:eastAsia="en-US"/>
        </w:rPr>
        <w:t>online dla koordynatorów klastrów, opartego o opracowany podręcznik</w:t>
      </w:r>
      <w:r w:rsidR="00671C6B">
        <w:rPr>
          <w:rFonts w:ascii="Calibri" w:eastAsia="Calibri" w:hAnsi="Calibri" w:cs="Calibri"/>
          <w:color w:val="222A35"/>
          <w:sz w:val="24"/>
          <w:szCs w:val="24"/>
          <w:lang w:eastAsia="en-US"/>
        </w:rPr>
        <w:t xml:space="preserve">, </w:t>
      </w:r>
      <w:r w:rsidR="00671C6B" w:rsidRPr="00F64EAB">
        <w:rPr>
          <w:rFonts w:ascii="Calibri" w:eastAsia="Calibri" w:hAnsi="Calibri" w:cs="Calibri"/>
          <w:color w:val="222A35"/>
          <w:sz w:val="24"/>
          <w:szCs w:val="24"/>
          <w:lang w:eastAsia="en-US"/>
        </w:rPr>
        <w:t>mającego na celu ułatwienie praktycznego transferu wiedzy, wymianę doświadczeń między koordynatorami oraz wsparcie w planowaniu konkretnych działań w ich własnych klastrach.</w:t>
      </w:r>
    </w:p>
    <w:p w14:paraId="0C3D87BA" w14:textId="77777777" w:rsidR="002500CD" w:rsidRPr="00EB6CAF" w:rsidRDefault="002500CD" w:rsidP="002500CD">
      <w:pPr>
        <w:spacing w:line="276" w:lineRule="auto"/>
        <w:jc w:val="left"/>
        <w:rPr>
          <w:rFonts w:ascii="Calibri" w:eastAsia="Calibri" w:hAnsi="Calibri" w:cs="Calibri"/>
          <w:color w:val="222A35"/>
          <w:sz w:val="24"/>
          <w:szCs w:val="24"/>
        </w:rPr>
      </w:pPr>
    </w:p>
    <w:p w14:paraId="543877CA" w14:textId="5907072D" w:rsidR="002500CD" w:rsidRPr="00EB6CAF" w:rsidRDefault="002500CD" w:rsidP="002500CD">
      <w:pPr>
        <w:spacing w:line="276" w:lineRule="auto"/>
        <w:jc w:val="left"/>
        <w:rPr>
          <w:rFonts w:ascii="Calibri" w:eastAsia="Calibri" w:hAnsi="Calibri" w:cs="Calibri"/>
          <w:color w:val="222A35"/>
          <w:sz w:val="24"/>
          <w:szCs w:val="24"/>
        </w:rPr>
      </w:pPr>
      <w:r w:rsidRPr="00EB6CAF">
        <w:rPr>
          <w:rFonts w:ascii="Calibri" w:eastAsia="Calibri" w:hAnsi="Calibri" w:cs="Calibri"/>
          <w:color w:val="222A35"/>
          <w:sz w:val="24"/>
          <w:szCs w:val="24"/>
        </w:rPr>
        <w:t xml:space="preserve">Zakres tematyczny podręcznika został ujęty w Załączniku nr 1 pn. Propozycje tytułów </w:t>
      </w:r>
      <w:r w:rsidR="00EB6CAF">
        <w:rPr>
          <w:rFonts w:ascii="Calibri" w:eastAsia="Calibri" w:hAnsi="Calibri" w:cs="Calibri"/>
          <w:color w:val="222A35"/>
          <w:sz w:val="24"/>
          <w:szCs w:val="24"/>
        </w:rPr>
        <w:br/>
      </w:r>
      <w:r w:rsidRPr="00EB6CAF">
        <w:rPr>
          <w:rFonts w:ascii="Calibri" w:eastAsia="Calibri" w:hAnsi="Calibri" w:cs="Calibri"/>
          <w:color w:val="222A35"/>
          <w:sz w:val="24"/>
          <w:szCs w:val="24"/>
        </w:rPr>
        <w:t>i zakresów podręczników eksperckich dla koordynatorów klastrów.</w:t>
      </w:r>
    </w:p>
    <w:p w14:paraId="1D677FBB" w14:textId="77777777" w:rsidR="002500CD" w:rsidRPr="00EB6CAF" w:rsidRDefault="002500CD" w:rsidP="002500CD">
      <w:pPr>
        <w:spacing w:line="276" w:lineRule="auto"/>
        <w:jc w:val="left"/>
        <w:rPr>
          <w:rFonts w:ascii="Calibri" w:eastAsia="Calibri" w:hAnsi="Calibri" w:cs="Calibri"/>
          <w:color w:val="222A35"/>
          <w:sz w:val="24"/>
          <w:szCs w:val="24"/>
        </w:rPr>
      </w:pPr>
    </w:p>
    <w:p w14:paraId="5B790E48" w14:textId="66963AA9" w:rsidR="00E47E30" w:rsidRPr="003D682C" w:rsidRDefault="002500CD" w:rsidP="009D4540">
      <w:pPr>
        <w:spacing w:line="276" w:lineRule="auto"/>
        <w:jc w:val="left"/>
        <w:rPr>
          <w:rFonts w:ascii="Calibri" w:eastAsia="Calibri" w:hAnsi="Calibri" w:cs="Calibri"/>
          <w:color w:val="222A35"/>
          <w:sz w:val="24"/>
          <w:szCs w:val="24"/>
          <w:lang w:eastAsia="en-US"/>
        </w:rPr>
      </w:pPr>
      <w:bookmarkStart w:id="0" w:name="_Hlk201927090"/>
      <w:r w:rsidRPr="00EB6CAF">
        <w:rPr>
          <w:rFonts w:ascii="Calibri" w:eastAsia="Calibri" w:hAnsi="Calibri" w:cs="Calibri"/>
          <w:color w:val="222A35"/>
          <w:sz w:val="24"/>
          <w:szCs w:val="24"/>
          <w:lang w:eastAsia="en-US"/>
        </w:rPr>
        <w:t>S</w:t>
      </w:r>
      <w:r w:rsidR="0032535C" w:rsidRPr="00EB6CAF">
        <w:rPr>
          <w:rFonts w:ascii="Calibri" w:eastAsia="Calibri" w:hAnsi="Calibri" w:cs="Calibri"/>
          <w:color w:val="222A35"/>
          <w:sz w:val="24"/>
          <w:szCs w:val="24"/>
          <w:lang w:eastAsia="en-US"/>
        </w:rPr>
        <w:t xml:space="preserve">zkolenia </w:t>
      </w:r>
      <w:r w:rsidRPr="00EB6CAF">
        <w:rPr>
          <w:rFonts w:ascii="Calibri" w:eastAsia="Calibri" w:hAnsi="Calibri" w:cs="Calibri"/>
          <w:color w:val="222A35"/>
          <w:sz w:val="24"/>
          <w:szCs w:val="24"/>
          <w:lang w:eastAsia="en-US"/>
        </w:rPr>
        <w:t xml:space="preserve">zostanie przeprowadzone </w:t>
      </w:r>
      <w:r w:rsidR="00E47E30" w:rsidRPr="00EB6CAF">
        <w:rPr>
          <w:rFonts w:ascii="Calibri" w:eastAsia="Calibri" w:hAnsi="Calibri" w:cs="Calibri"/>
          <w:color w:val="222A35"/>
          <w:sz w:val="24"/>
          <w:szCs w:val="24"/>
          <w:lang w:eastAsia="en-US"/>
        </w:rPr>
        <w:t>dla koordynatorów klastrów</w:t>
      </w:r>
      <w:r w:rsidR="00DF2692" w:rsidRPr="00EB6CAF">
        <w:rPr>
          <w:rFonts w:ascii="Calibri" w:eastAsia="Calibri" w:hAnsi="Calibri" w:cs="Calibri"/>
          <w:color w:val="222A35"/>
          <w:sz w:val="24"/>
          <w:szCs w:val="24"/>
          <w:lang w:eastAsia="en-US"/>
        </w:rPr>
        <w:t>. Zamawiający udostępni</w:t>
      </w:r>
      <w:r w:rsidR="00DF2692" w:rsidRPr="003D682C">
        <w:rPr>
          <w:rFonts w:ascii="Calibri" w:eastAsia="Calibri" w:hAnsi="Calibri" w:cs="Calibri"/>
          <w:color w:val="222A35"/>
          <w:sz w:val="24"/>
          <w:szCs w:val="24"/>
          <w:lang w:eastAsia="en-US"/>
        </w:rPr>
        <w:t xml:space="preserve"> swoją platformę online (MS</w:t>
      </w:r>
      <w:r w:rsidR="0022101F" w:rsidRPr="003D682C">
        <w:rPr>
          <w:rFonts w:ascii="Calibri" w:eastAsia="Calibri" w:hAnsi="Calibri" w:cs="Calibri"/>
          <w:color w:val="222A35"/>
          <w:sz w:val="24"/>
          <w:szCs w:val="24"/>
          <w:lang w:eastAsia="en-US"/>
        </w:rPr>
        <w:t xml:space="preserve"> </w:t>
      </w:r>
      <w:r w:rsidR="00DF2692" w:rsidRPr="003D682C">
        <w:rPr>
          <w:rFonts w:ascii="Calibri" w:eastAsia="Calibri" w:hAnsi="Calibri" w:cs="Calibri"/>
          <w:color w:val="222A35"/>
          <w:sz w:val="24"/>
          <w:szCs w:val="24"/>
          <w:lang w:eastAsia="en-US"/>
        </w:rPr>
        <w:t xml:space="preserve">Teams) dla </w:t>
      </w:r>
      <w:r w:rsidR="00E47E30" w:rsidRPr="003D682C">
        <w:rPr>
          <w:rFonts w:ascii="Calibri" w:eastAsia="Calibri" w:hAnsi="Calibri" w:cs="Calibri"/>
          <w:color w:val="222A35"/>
          <w:sz w:val="24"/>
          <w:szCs w:val="24"/>
          <w:lang w:eastAsia="en-US"/>
        </w:rPr>
        <w:t xml:space="preserve"> pr</w:t>
      </w:r>
      <w:r w:rsidR="000C0E7D" w:rsidRPr="003D682C">
        <w:rPr>
          <w:rFonts w:ascii="Calibri" w:eastAsia="Calibri" w:hAnsi="Calibri" w:cs="Calibri"/>
          <w:color w:val="222A35"/>
          <w:sz w:val="24"/>
          <w:szCs w:val="24"/>
          <w:lang w:eastAsia="en-US"/>
        </w:rPr>
        <w:t>zeprowadz</w:t>
      </w:r>
      <w:r w:rsidR="00DF2692" w:rsidRPr="003D682C">
        <w:rPr>
          <w:rFonts w:ascii="Calibri" w:eastAsia="Calibri" w:hAnsi="Calibri" w:cs="Calibri"/>
          <w:color w:val="222A35"/>
          <w:sz w:val="24"/>
          <w:szCs w:val="24"/>
          <w:lang w:eastAsia="en-US"/>
        </w:rPr>
        <w:t>enia</w:t>
      </w:r>
      <w:r w:rsidR="00E47E30" w:rsidRPr="003D682C">
        <w:rPr>
          <w:rFonts w:ascii="Calibri" w:eastAsia="Calibri" w:hAnsi="Calibri" w:cs="Calibri"/>
          <w:color w:val="222A35"/>
          <w:sz w:val="24"/>
          <w:szCs w:val="24"/>
          <w:lang w:eastAsia="en-US"/>
        </w:rPr>
        <w:t xml:space="preserve"> </w:t>
      </w:r>
      <w:r w:rsidR="00DF2692" w:rsidRPr="003D682C">
        <w:rPr>
          <w:rFonts w:ascii="Calibri" w:eastAsia="Calibri" w:hAnsi="Calibri" w:cs="Calibri"/>
          <w:color w:val="222A35"/>
          <w:sz w:val="24"/>
          <w:szCs w:val="24"/>
          <w:lang w:eastAsia="en-US"/>
        </w:rPr>
        <w:t>szkolenia i wesprze promocję</w:t>
      </w:r>
      <w:r w:rsidR="0022101F" w:rsidRPr="003D682C">
        <w:rPr>
          <w:rFonts w:ascii="Calibri" w:eastAsia="Calibri" w:hAnsi="Calibri" w:cs="Calibri"/>
          <w:color w:val="222A35"/>
          <w:sz w:val="24"/>
          <w:szCs w:val="24"/>
          <w:lang w:eastAsia="en-US"/>
        </w:rPr>
        <w:t xml:space="preserve"> wydarzenia</w:t>
      </w:r>
      <w:r w:rsidR="00E47E30" w:rsidRPr="003D682C">
        <w:rPr>
          <w:rFonts w:ascii="Calibri" w:eastAsia="Calibri" w:hAnsi="Calibri" w:cs="Calibri"/>
          <w:color w:val="222A35"/>
          <w:sz w:val="24"/>
          <w:szCs w:val="24"/>
          <w:lang w:eastAsia="en-US"/>
        </w:rPr>
        <w:t xml:space="preserve">. </w:t>
      </w:r>
      <w:r w:rsidR="0032535C" w:rsidRPr="003D682C">
        <w:rPr>
          <w:rFonts w:ascii="Calibri" w:eastAsia="Calibri" w:hAnsi="Calibri" w:cs="Calibri"/>
          <w:color w:val="222A35"/>
          <w:sz w:val="24"/>
          <w:szCs w:val="24"/>
          <w:lang w:eastAsia="en-US"/>
        </w:rPr>
        <w:t xml:space="preserve">Szkolenie </w:t>
      </w:r>
      <w:r w:rsidR="00EB6CAF">
        <w:rPr>
          <w:rFonts w:ascii="Calibri" w:eastAsia="Calibri" w:hAnsi="Calibri" w:cs="Calibri"/>
          <w:color w:val="222A35"/>
          <w:sz w:val="24"/>
          <w:szCs w:val="24"/>
          <w:lang w:eastAsia="en-US"/>
        </w:rPr>
        <w:t xml:space="preserve">zostanie </w:t>
      </w:r>
      <w:r w:rsidR="00E47E30" w:rsidRPr="003D682C">
        <w:rPr>
          <w:rFonts w:ascii="Calibri" w:eastAsia="Calibri" w:hAnsi="Calibri" w:cs="Calibri"/>
          <w:color w:val="222A35"/>
          <w:sz w:val="24"/>
          <w:szCs w:val="24"/>
          <w:lang w:eastAsia="en-US"/>
        </w:rPr>
        <w:t>oparte o opracowan</w:t>
      </w:r>
      <w:r w:rsidR="0032535C" w:rsidRPr="003D682C">
        <w:rPr>
          <w:rFonts w:ascii="Calibri" w:eastAsia="Calibri" w:hAnsi="Calibri" w:cs="Calibri"/>
          <w:color w:val="222A35"/>
          <w:sz w:val="24"/>
          <w:szCs w:val="24"/>
          <w:lang w:eastAsia="en-US"/>
        </w:rPr>
        <w:t>y podręcznik</w:t>
      </w:r>
      <w:r w:rsidR="00D925CA" w:rsidRPr="003D682C">
        <w:rPr>
          <w:rFonts w:ascii="Calibri" w:eastAsia="Calibri" w:hAnsi="Calibri" w:cs="Calibri"/>
          <w:color w:val="222A35"/>
          <w:sz w:val="24"/>
          <w:szCs w:val="24"/>
          <w:lang w:eastAsia="en-US"/>
        </w:rPr>
        <w:t xml:space="preserve"> i </w:t>
      </w:r>
      <w:r w:rsidR="00E47E30" w:rsidRPr="003D682C">
        <w:rPr>
          <w:rFonts w:ascii="Calibri" w:eastAsia="Calibri" w:hAnsi="Calibri" w:cs="Calibri"/>
          <w:color w:val="222A35"/>
          <w:sz w:val="24"/>
          <w:szCs w:val="24"/>
          <w:lang w:eastAsia="en-US"/>
        </w:rPr>
        <w:t>m</w:t>
      </w:r>
      <w:r w:rsidR="00D925CA" w:rsidRPr="003D682C">
        <w:rPr>
          <w:rFonts w:ascii="Calibri" w:eastAsia="Calibri" w:hAnsi="Calibri" w:cs="Calibri"/>
          <w:color w:val="222A35"/>
          <w:sz w:val="24"/>
          <w:szCs w:val="24"/>
          <w:lang w:eastAsia="en-US"/>
        </w:rPr>
        <w:t xml:space="preserve">a </w:t>
      </w:r>
      <w:r w:rsidR="00E47E30" w:rsidRPr="003D682C">
        <w:rPr>
          <w:rFonts w:ascii="Calibri" w:eastAsia="Calibri" w:hAnsi="Calibri" w:cs="Calibri"/>
          <w:color w:val="222A35"/>
          <w:sz w:val="24"/>
          <w:szCs w:val="24"/>
          <w:lang w:eastAsia="en-US"/>
        </w:rPr>
        <w:t>na celu ułatwienie praktycznego transferu wiedzy, wymianę doświadczeń między koordynatorami oraz wsparcie w planowaniu konkretnych działań w ich własnych klastrach.</w:t>
      </w:r>
      <w:r w:rsidR="00DF2692" w:rsidRPr="003D682C">
        <w:rPr>
          <w:rFonts w:ascii="Calibri" w:eastAsia="Calibri" w:hAnsi="Calibri" w:cs="Calibri"/>
          <w:color w:val="222A35"/>
          <w:sz w:val="24"/>
          <w:szCs w:val="24"/>
          <w:lang w:eastAsia="en-US"/>
        </w:rPr>
        <w:t xml:space="preserve"> </w:t>
      </w:r>
    </w:p>
    <w:bookmarkEnd w:id="0"/>
    <w:p w14:paraId="1BBE7662" w14:textId="77777777" w:rsidR="00A64E3B" w:rsidRPr="003D682C" w:rsidRDefault="00A64E3B" w:rsidP="009D4540">
      <w:pPr>
        <w:spacing w:line="276" w:lineRule="auto"/>
        <w:jc w:val="left"/>
        <w:rPr>
          <w:rFonts w:ascii="Calibri" w:eastAsia="Calibri" w:hAnsi="Calibri" w:cs="Calibri"/>
          <w:b/>
          <w:bCs/>
          <w:color w:val="222A35"/>
          <w:sz w:val="24"/>
          <w:szCs w:val="24"/>
          <w:lang w:eastAsia="en-US"/>
        </w:rPr>
      </w:pPr>
    </w:p>
    <w:p w14:paraId="74D05A2D" w14:textId="2871E59F" w:rsidR="00DF5957" w:rsidRPr="00E578D4" w:rsidRDefault="00DF5957" w:rsidP="009D4540">
      <w:pPr>
        <w:spacing w:line="276" w:lineRule="auto"/>
        <w:jc w:val="left"/>
        <w:rPr>
          <w:rFonts w:ascii="Calibri" w:eastAsia="Calibri" w:hAnsi="Calibri" w:cs="Calibri"/>
          <w:b/>
          <w:color w:val="222A35"/>
          <w:sz w:val="24"/>
          <w:szCs w:val="24"/>
          <w:lang w:eastAsia="en-US"/>
        </w:rPr>
      </w:pPr>
      <w:r w:rsidRPr="003D682C">
        <w:rPr>
          <w:rFonts w:ascii="Calibri" w:eastAsia="Calibri" w:hAnsi="Calibri" w:cs="Calibri"/>
          <w:b/>
          <w:color w:val="222A35"/>
          <w:sz w:val="24"/>
          <w:szCs w:val="24"/>
          <w:lang w:eastAsia="en-US"/>
        </w:rPr>
        <w:t>2.</w:t>
      </w:r>
      <w:r w:rsidR="00EB6CAF">
        <w:rPr>
          <w:rFonts w:ascii="Calibri" w:eastAsia="Calibri" w:hAnsi="Calibri" w:cs="Calibri"/>
          <w:b/>
          <w:color w:val="222A35"/>
          <w:sz w:val="24"/>
          <w:szCs w:val="24"/>
          <w:lang w:eastAsia="en-US"/>
        </w:rPr>
        <w:t>1</w:t>
      </w:r>
      <w:r w:rsidRPr="003D682C">
        <w:rPr>
          <w:rFonts w:ascii="Calibri" w:eastAsia="Calibri" w:hAnsi="Calibri" w:cs="Calibri"/>
          <w:b/>
          <w:color w:val="222A35"/>
          <w:sz w:val="24"/>
          <w:szCs w:val="24"/>
          <w:lang w:eastAsia="en-US"/>
        </w:rPr>
        <w:t xml:space="preserve">. Zasady </w:t>
      </w:r>
      <w:r w:rsidRPr="00E578D4">
        <w:rPr>
          <w:rFonts w:ascii="Calibri" w:eastAsia="Calibri" w:hAnsi="Calibri" w:cs="Calibri"/>
          <w:b/>
          <w:color w:val="222A35"/>
          <w:sz w:val="24"/>
          <w:szCs w:val="24"/>
          <w:lang w:eastAsia="en-US"/>
        </w:rPr>
        <w:t xml:space="preserve">realizacji zamówienia  </w:t>
      </w:r>
    </w:p>
    <w:p w14:paraId="7820629C" w14:textId="77777777" w:rsidR="00DF5957" w:rsidRPr="003D682C" w:rsidRDefault="00DF5957" w:rsidP="009D4540">
      <w:pPr>
        <w:spacing w:line="276" w:lineRule="auto"/>
        <w:jc w:val="left"/>
        <w:rPr>
          <w:rFonts w:ascii="Calibri" w:eastAsia="Calibri" w:hAnsi="Calibri" w:cs="Calibri"/>
          <w:b/>
          <w:color w:val="222A35"/>
          <w:sz w:val="24"/>
          <w:szCs w:val="24"/>
          <w:lang w:eastAsia="en-US"/>
        </w:rPr>
      </w:pPr>
      <w:r w:rsidRPr="00E578D4">
        <w:rPr>
          <w:rFonts w:ascii="Calibri" w:eastAsia="Calibri" w:hAnsi="Calibri" w:cs="Calibri"/>
          <w:b/>
          <w:color w:val="222A35"/>
          <w:sz w:val="24"/>
          <w:szCs w:val="24"/>
          <w:lang w:eastAsia="en-US"/>
        </w:rPr>
        <w:t>Termin realizacji</w:t>
      </w:r>
      <w:r w:rsidRPr="00E578D4">
        <w:rPr>
          <w:rFonts w:ascii="Calibri" w:eastAsia="Calibri" w:hAnsi="Calibri" w:cs="Calibri"/>
          <w:color w:val="222A35"/>
          <w:sz w:val="24"/>
          <w:szCs w:val="24"/>
          <w:lang w:eastAsia="en-US"/>
        </w:rPr>
        <w:t xml:space="preserve">: </w:t>
      </w:r>
      <w:r w:rsidR="00D84A9A" w:rsidRPr="00E578D4">
        <w:rPr>
          <w:rFonts w:ascii="Calibri" w:eastAsia="Calibri" w:hAnsi="Calibri" w:cs="Calibri"/>
          <w:color w:val="222A35"/>
          <w:sz w:val="24"/>
          <w:szCs w:val="24"/>
          <w:lang w:eastAsia="en-US"/>
        </w:rPr>
        <w:t xml:space="preserve">do </w:t>
      </w:r>
      <w:r w:rsidR="00D506B5" w:rsidRPr="00E578D4">
        <w:rPr>
          <w:rFonts w:ascii="Calibri" w:eastAsia="Calibri" w:hAnsi="Calibri" w:cs="Calibri"/>
          <w:color w:val="222A35"/>
          <w:sz w:val="24"/>
          <w:szCs w:val="24"/>
          <w:lang w:eastAsia="en-US"/>
        </w:rPr>
        <w:t>15</w:t>
      </w:r>
      <w:r w:rsidR="00D84A9A" w:rsidRPr="00E578D4">
        <w:rPr>
          <w:rFonts w:ascii="Calibri" w:eastAsia="Calibri" w:hAnsi="Calibri" w:cs="Calibri"/>
          <w:color w:val="222A35"/>
          <w:sz w:val="24"/>
          <w:szCs w:val="24"/>
          <w:lang w:eastAsia="en-US"/>
        </w:rPr>
        <w:t>.12.2025 r.</w:t>
      </w:r>
    </w:p>
    <w:p w14:paraId="0D73FB07" w14:textId="3482CD5E" w:rsidR="00DF5957" w:rsidRPr="003D682C" w:rsidRDefault="00DF5957" w:rsidP="009D4540">
      <w:pPr>
        <w:spacing w:line="276" w:lineRule="auto"/>
        <w:jc w:val="left"/>
        <w:rPr>
          <w:rFonts w:ascii="Calibri" w:eastAsia="Calibri" w:hAnsi="Calibri" w:cs="Calibri"/>
          <w:b/>
          <w:color w:val="222A35"/>
          <w:sz w:val="24"/>
          <w:szCs w:val="24"/>
          <w:lang w:eastAsia="en-US"/>
        </w:rPr>
      </w:pPr>
      <w:r w:rsidRPr="003D682C">
        <w:rPr>
          <w:rFonts w:ascii="Calibri" w:eastAsia="Calibri" w:hAnsi="Calibri" w:cs="Calibri"/>
          <w:b/>
          <w:color w:val="222A35"/>
          <w:sz w:val="24"/>
          <w:szCs w:val="24"/>
          <w:lang w:eastAsia="en-US"/>
        </w:rPr>
        <w:t>Wersja</w:t>
      </w:r>
      <w:r w:rsidR="00D84A9A" w:rsidRPr="003D682C">
        <w:rPr>
          <w:rFonts w:ascii="Calibri" w:eastAsia="Calibri" w:hAnsi="Calibri" w:cs="Calibri"/>
          <w:b/>
          <w:color w:val="222A35"/>
          <w:sz w:val="24"/>
          <w:szCs w:val="24"/>
          <w:lang w:eastAsia="en-US"/>
        </w:rPr>
        <w:t xml:space="preserve"> </w:t>
      </w:r>
      <w:r w:rsidR="0032535C" w:rsidRPr="003D682C">
        <w:rPr>
          <w:rFonts w:ascii="Calibri" w:eastAsia="Calibri" w:hAnsi="Calibri" w:cs="Calibri"/>
          <w:b/>
          <w:color w:val="222A35"/>
          <w:sz w:val="24"/>
          <w:szCs w:val="24"/>
          <w:lang w:eastAsia="en-US"/>
        </w:rPr>
        <w:t>podręcznika</w:t>
      </w:r>
      <w:r w:rsidRPr="003D682C">
        <w:rPr>
          <w:rFonts w:ascii="Calibri" w:eastAsia="Calibri" w:hAnsi="Calibri" w:cs="Calibri"/>
          <w:color w:val="222A35"/>
          <w:sz w:val="24"/>
          <w:szCs w:val="24"/>
          <w:lang w:eastAsia="en-US"/>
        </w:rPr>
        <w:t>: elektroniczna</w:t>
      </w:r>
      <w:r w:rsidR="00EB6CAF">
        <w:rPr>
          <w:rFonts w:ascii="Calibri" w:eastAsia="Calibri" w:hAnsi="Calibri" w:cs="Calibri"/>
          <w:color w:val="222A35"/>
          <w:sz w:val="24"/>
          <w:szCs w:val="24"/>
          <w:lang w:eastAsia="en-US"/>
        </w:rPr>
        <w:t>,</w:t>
      </w:r>
      <w:r w:rsidR="00D84A9A" w:rsidRPr="003D682C">
        <w:rPr>
          <w:rFonts w:ascii="Calibri" w:eastAsia="Calibri" w:hAnsi="Calibri" w:cs="Calibri"/>
          <w:color w:val="222A35"/>
          <w:sz w:val="24"/>
          <w:szCs w:val="24"/>
          <w:lang w:eastAsia="en-US"/>
        </w:rPr>
        <w:t xml:space="preserve"> z zachowaniem obowiązujących zasad WCAG</w:t>
      </w:r>
      <w:r w:rsidRPr="003D682C">
        <w:rPr>
          <w:rFonts w:ascii="Calibri" w:eastAsia="Calibri" w:hAnsi="Calibri" w:cs="Calibri"/>
          <w:color w:val="222A35"/>
          <w:sz w:val="24"/>
          <w:szCs w:val="24"/>
          <w:lang w:eastAsia="en-US"/>
        </w:rPr>
        <w:t>.</w:t>
      </w:r>
    </w:p>
    <w:p w14:paraId="3571F4DD" w14:textId="45AACBBE" w:rsidR="00DF5957" w:rsidRPr="003D682C" w:rsidRDefault="00DF5957" w:rsidP="009D4540">
      <w:pPr>
        <w:spacing w:line="276" w:lineRule="auto"/>
        <w:jc w:val="left"/>
        <w:rPr>
          <w:rFonts w:ascii="Calibri" w:eastAsia="Calibri" w:hAnsi="Calibri" w:cs="Calibri"/>
          <w:color w:val="222A35"/>
          <w:sz w:val="24"/>
          <w:szCs w:val="24"/>
          <w:highlight w:val="cyan"/>
          <w:lang w:eastAsia="en-US"/>
        </w:rPr>
      </w:pPr>
      <w:r w:rsidRPr="003D682C">
        <w:rPr>
          <w:rFonts w:ascii="Calibri" w:eastAsia="Calibri" w:hAnsi="Calibri" w:cs="Calibri"/>
          <w:b/>
          <w:color w:val="222A35"/>
          <w:sz w:val="24"/>
          <w:szCs w:val="24"/>
          <w:lang w:eastAsia="en-US"/>
        </w:rPr>
        <w:t>Liczba stron</w:t>
      </w:r>
      <w:r w:rsidRPr="003D682C">
        <w:rPr>
          <w:rFonts w:ascii="Calibri" w:eastAsia="Calibri" w:hAnsi="Calibri" w:cs="Calibri"/>
          <w:color w:val="222A35"/>
          <w:sz w:val="24"/>
          <w:szCs w:val="24"/>
          <w:lang w:eastAsia="en-US"/>
        </w:rPr>
        <w:t xml:space="preserve"> (szacowana):</w:t>
      </w:r>
      <w:r w:rsidR="009B6C41" w:rsidRPr="003D682C">
        <w:rPr>
          <w:rFonts w:ascii="Calibri" w:eastAsia="Calibri" w:hAnsi="Calibri" w:cs="Calibri"/>
          <w:color w:val="222A35"/>
          <w:sz w:val="24"/>
          <w:szCs w:val="24"/>
          <w:lang w:eastAsia="en-US"/>
        </w:rPr>
        <w:t xml:space="preserve"> </w:t>
      </w:r>
      <w:r w:rsidR="00A31FFE" w:rsidRPr="003D682C">
        <w:rPr>
          <w:rFonts w:ascii="Calibri" w:eastAsia="Calibri" w:hAnsi="Calibri" w:cs="Calibri"/>
          <w:color w:val="222A35"/>
          <w:sz w:val="24"/>
          <w:szCs w:val="24"/>
          <w:lang w:eastAsia="en-US"/>
        </w:rPr>
        <w:t xml:space="preserve">min. </w:t>
      </w:r>
      <w:r w:rsidR="009B6C41" w:rsidRPr="003D682C">
        <w:rPr>
          <w:rFonts w:ascii="Calibri" w:eastAsia="Calibri" w:hAnsi="Calibri" w:cs="Calibri"/>
          <w:color w:val="222A35"/>
          <w:sz w:val="24"/>
          <w:szCs w:val="24"/>
          <w:lang w:eastAsia="en-US"/>
        </w:rPr>
        <w:t>80</w:t>
      </w:r>
      <w:r w:rsidR="00A31FFE" w:rsidRPr="003D682C">
        <w:rPr>
          <w:rFonts w:ascii="Calibri" w:eastAsia="Calibri" w:hAnsi="Calibri" w:cs="Calibri"/>
          <w:color w:val="222A35"/>
          <w:sz w:val="24"/>
          <w:szCs w:val="24"/>
          <w:lang w:eastAsia="en-US"/>
        </w:rPr>
        <w:t xml:space="preserve"> - max.</w:t>
      </w:r>
      <w:r w:rsidR="00D84A9A" w:rsidRPr="003D682C">
        <w:rPr>
          <w:rFonts w:ascii="Calibri" w:eastAsia="Calibri" w:hAnsi="Calibri" w:cs="Calibri"/>
          <w:color w:val="222A35"/>
          <w:sz w:val="24"/>
          <w:szCs w:val="24"/>
          <w:lang w:eastAsia="en-US"/>
        </w:rPr>
        <w:t xml:space="preserve"> 150</w:t>
      </w:r>
      <w:r w:rsidR="00CD33D3" w:rsidRPr="003D682C">
        <w:rPr>
          <w:rFonts w:ascii="Calibri" w:eastAsia="Calibri" w:hAnsi="Calibri" w:cs="Calibri"/>
          <w:color w:val="222A35"/>
          <w:sz w:val="24"/>
          <w:szCs w:val="24"/>
          <w:lang w:eastAsia="en-US"/>
        </w:rPr>
        <w:t xml:space="preserve"> </w:t>
      </w:r>
      <w:r w:rsidRPr="003D682C">
        <w:rPr>
          <w:rFonts w:ascii="Calibri" w:eastAsia="Calibri" w:hAnsi="Calibri" w:cs="Calibri"/>
          <w:sz w:val="24"/>
          <w:szCs w:val="24"/>
          <w:lang w:eastAsia="en-US"/>
        </w:rPr>
        <w:t>stron znormalizowanego tekstu.</w:t>
      </w:r>
    </w:p>
    <w:p w14:paraId="6FCB9A66" w14:textId="427A818E" w:rsidR="00DF5957" w:rsidRPr="003D682C" w:rsidRDefault="00DF5957" w:rsidP="009D4540">
      <w:pPr>
        <w:spacing w:line="276" w:lineRule="auto"/>
        <w:jc w:val="left"/>
        <w:rPr>
          <w:rFonts w:ascii="Calibri" w:eastAsia="Calibri" w:hAnsi="Calibri" w:cs="Calibri"/>
          <w:color w:val="222A35"/>
          <w:sz w:val="24"/>
          <w:szCs w:val="24"/>
          <w:lang w:eastAsia="en-US"/>
        </w:rPr>
      </w:pPr>
      <w:r w:rsidRPr="003D682C">
        <w:rPr>
          <w:rFonts w:ascii="Calibri" w:eastAsia="Calibri" w:hAnsi="Calibri" w:cs="Calibri"/>
          <w:b/>
          <w:color w:val="222A35"/>
          <w:sz w:val="24"/>
          <w:szCs w:val="24"/>
          <w:lang w:eastAsia="en-US"/>
        </w:rPr>
        <w:t xml:space="preserve">Harmonogram: </w:t>
      </w:r>
      <w:r w:rsidRPr="003D682C">
        <w:rPr>
          <w:rFonts w:ascii="Calibri" w:eastAsia="Calibri" w:hAnsi="Calibri" w:cs="Calibri"/>
          <w:color w:val="222A35"/>
          <w:sz w:val="24"/>
          <w:szCs w:val="24"/>
          <w:lang w:eastAsia="en-US"/>
        </w:rPr>
        <w:t>zostanie uzgodniony pomiędzy Zamawiającym a</w:t>
      </w:r>
      <w:r w:rsidR="009B6C41" w:rsidRPr="003D682C">
        <w:rPr>
          <w:rFonts w:ascii="Calibri" w:eastAsia="Calibri" w:hAnsi="Calibri" w:cs="Calibri"/>
          <w:color w:val="222A35"/>
          <w:sz w:val="24"/>
          <w:szCs w:val="24"/>
          <w:lang w:eastAsia="en-US"/>
        </w:rPr>
        <w:t> </w:t>
      </w:r>
      <w:r w:rsidRPr="003D682C">
        <w:rPr>
          <w:rFonts w:ascii="Calibri" w:eastAsia="Calibri" w:hAnsi="Calibri" w:cs="Calibri"/>
          <w:color w:val="222A35"/>
          <w:sz w:val="24"/>
          <w:szCs w:val="24"/>
          <w:lang w:eastAsia="en-US"/>
        </w:rPr>
        <w:t xml:space="preserve"> Wykonawcą po zawarciu umowy, na warunkach określonych w rozdziale 3 – Pozostałe warunki realizacji zamówienia. </w:t>
      </w:r>
    </w:p>
    <w:p w14:paraId="79A7F381" w14:textId="77777777" w:rsidR="00DF5957" w:rsidRPr="003D682C" w:rsidRDefault="00DF5957" w:rsidP="009D4540">
      <w:pPr>
        <w:spacing w:line="276" w:lineRule="auto"/>
        <w:jc w:val="left"/>
        <w:rPr>
          <w:rFonts w:ascii="Calibri" w:eastAsia="Calibri" w:hAnsi="Calibri" w:cs="Calibri"/>
          <w:color w:val="222A35"/>
          <w:sz w:val="24"/>
          <w:szCs w:val="24"/>
          <w:lang w:eastAsia="en-US"/>
        </w:rPr>
      </w:pPr>
    </w:p>
    <w:p w14:paraId="3B359519" w14:textId="124899CE" w:rsidR="00DF5957" w:rsidRPr="003D682C" w:rsidRDefault="00DF5957" w:rsidP="009D4540">
      <w:pPr>
        <w:spacing w:line="276" w:lineRule="auto"/>
        <w:jc w:val="left"/>
        <w:rPr>
          <w:rFonts w:ascii="Calibri" w:eastAsia="Calibri" w:hAnsi="Calibri" w:cs="Calibri"/>
          <w:b/>
          <w:color w:val="222A35"/>
          <w:sz w:val="24"/>
          <w:szCs w:val="24"/>
          <w:lang w:eastAsia="en-US"/>
        </w:rPr>
      </w:pPr>
      <w:r w:rsidRPr="003D682C">
        <w:rPr>
          <w:rFonts w:ascii="Calibri" w:eastAsia="Calibri" w:hAnsi="Calibri" w:cs="Calibri"/>
          <w:b/>
          <w:color w:val="222A35"/>
          <w:sz w:val="24"/>
          <w:szCs w:val="24"/>
          <w:lang w:eastAsia="en-US"/>
        </w:rPr>
        <w:t>2.</w:t>
      </w:r>
      <w:r w:rsidR="00EB6CAF">
        <w:rPr>
          <w:rFonts w:ascii="Calibri" w:eastAsia="Calibri" w:hAnsi="Calibri" w:cs="Calibri"/>
          <w:b/>
          <w:color w:val="222A35"/>
          <w:sz w:val="24"/>
          <w:szCs w:val="24"/>
          <w:lang w:eastAsia="en-US"/>
        </w:rPr>
        <w:t>1</w:t>
      </w:r>
      <w:r w:rsidRPr="003D682C">
        <w:rPr>
          <w:rFonts w:ascii="Calibri" w:eastAsia="Calibri" w:hAnsi="Calibri" w:cs="Calibri"/>
          <w:b/>
          <w:color w:val="222A35"/>
          <w:sz w:val="24"/>
          <w:szCs w:val="24"/>
          <w:lang w:eastAsia="en-US"/>
        </w:rPr>
        <w:t>. Zadania Wykonawcy</w:t>
      </w:r>
    </w:p>
    <w:p w14:paraId="11A5B607" w14:textId="77777777" w:rsidR="00DF5957" w:rsidRPr="003D682C" w:rsidRDefault="00DF5957" w:rsidP="009D4540">
      <w:pPr>
        <w:numPr>
          <w:ilvl w:val="0"/>
          <w:numId w:val="14"/>
        </w:numPr>
        <w:spacing w:line="276" w:lineRule="auto"/>
        <w:contextualSpacing/>
        <w:jc w:val="left"/>
        <w:rPr>
          <w:rFonts w:ascii="Calibri" w:eastAsia="Calibri" w:hAnsi="Calibri" w:cs="Calibri"/>
          <w:sz w:val="24"/>
          <w:szCs w:val="24"/>
          <w:lang w:eastAsia="en-US"/>
        </w:rPr>
      </w:pPr>
      <w:r w:rsidRPr="003D682C">
        <w:rPr>
          <w:rFonts w:ascii="Calibri" w:eastAsia="Calibri" w:hAnsi="Calibri" w:cs="Calibri"/>
          <w:sz w:val="24"/>
          <w:szCs w:val="24"/>
          <w:lang w:eastAsia="en-US"/>
        </w:rPr>
        <w:t>Na wykonanie usługi będą składały się następujące elementy:</w:t>
      </w:r>
    </w:p>
    <w:p w14:paraId="1D44EB22" w14:textId="7132E04E" w:rsidR="00DF5957" w:rsidRPr="003D682C" w:rsidRDefault="00DF5957" w:rsidP="009D4540">
      <w:pPr>
        <w:numPr>
          <w:ilvl w:val="0"/>
          <w:numId w:val="15"/>
        </w:numPr>
        <w:autoSpaceDE w:val="0"/>
        <w:autoSpaceDN w:val="0"/>
        <w:adjustRightInd w:val="0"/>
        <w:spacing w:line="276" w:lineRule="auto"/>
        <w:jc w:val="left"/>
        <w:rPr>
          <w:rFonts w:ascii="Calibri" w:eastAsia="Calibri" w:hAnsi="Calibri" w:cs="Calibri"/>
          <w:color w:val="000000"/>
          <w:sz w:val="24"/>
          <w:szCs w:val="24"/>
          <w:lang w:eastAsia="en-US"/>
        </w:rPr>
      </w:pPr>
      <w:r w:rsidRPr="003D682C">
        <w:rPr>
          <w:rFonts w:ascii="Calibri" w:eastAsia="Calibri" w:hAnsi="Calibri" w:cs="Calibri"/>
          <w:color w:val="000000"/>
          <w:sz w:val="24"/>
          <w:szCs w:val="24"/>
          <w:lang w:eastAsia="en-US"/>
        </w:rPr>
        <w:t>opracowanie zakresu merytorycznego poszczególnych rozdziałów</w:t>
      </w:r>
      <w:r w:rsidR="00EB6CAF">
        <w:rPr>
          <w:rFonts w:ascii="Calibri" w:eastAsia="Calibri" w:hAnsi="Calibri" w:cs="Calibri"/>
          <w:color w:val="000000"/>
          <w:sz w:val="24"/>
          <w:szCs w:val="24"/>
          <w:lang w:eastAsia="en-US"/>
        </w:rPr>
        <w:t xml:space="preserve"> podręcznika</w:t>
      </w:r>
      <w:r w:rsidRPr="003D682C">
        <w:rPr>
          <w:rFonts w:ascii="Calibri" w:eastAsia="Calibri" w:hAnsi="Calibri" w:cs="Calibri"/>
          <w:color w:val="000000"/>
          <w:sz w:val="24"/>
          <w:szCs w:val="24"/>
          <w:lang w:eastAsia="en-US"/>
        </w:rPr>
        <w:t>,</w:t>
      </w:r>
    </w:p>
    <w:p w14:paraId="77FD40DA" w14:textId="59A750F9" w:rsidR="00DF5957" w:rsidRPr="003D682C" w:rsidRDefault="00DF5957" w:rsidP="009D4540">
      <w:pPr>
        <w:numPr>
          <w:ilvl w:val="0"/>
          <w:numId w:val="15"/>
        </w:numPr>
        <w:autoSpaceDE w:val="0"/>
        <w:autoSpaceDN w:val="0"/>
        <w:adjustRightInd w:val="0"/>
        <w:spacing w:line="276" w:lineRule="auto"/>
        <w:jc w:val="left"/>
        <w:rPr>
          <w:rFonts w:ascii="Calibri" w:eastAsia="Calibri" w:hAnsi="Calibri" w:cs="Calibri"/>
          <w:color w:val="000000"/>
          <w:sz w:val="24"/>
          <w:szCs w:val="24"/>
          <w:lang w:eastAsia="en-US"/>
        </w:rPr>
      </w:pPr>
      <w:r w:rsidRPr="003D682C">
        <w:rPr>
          <w:rFonts w:ascii="Calibri" w:eastAsia="Calibri" w:hAnsi="Calibri" w:cs="Calibri"/>
          <w:color w:val="000000"/>
          <w:sz w:val="24"/>
          <w:szCs w:val="24"/>
          <w:lang w:eastAsia="en-US"/>
        </w:rPr>
        <w:t xml:space="preserve">redakcja merytoryczna </w:t>
      </w:r>
      <w:r w:rsidR="0032535C" w:rsidRPr="003D682C">
        <w:rPr>
          <w:rFonts w:ascii="Calibri" w:eastAsia="Calibri" w:hAnsi="Calibri" w:cs="Calibri"/>
          <w:color w:val="000000"/>
          <w:sz w:val="24"/>
          <w:szCs w:val="24"/>
          <w:lang w:eastAsia="en-US"/>
        </w:rPr>
        <w:t>podręcznika</w:t>
      </w:r>
      <w:r w:rsidRPr="003D682C">
        <w:rPr>
          <w:rFonts w:ascii="Calibri" w:eastAsia="Calibri" w:hAnsi="Calibri" w:cs="Calibri"/>
          <w:color w:val="000000"/>
          <w:sz w:val="24"/>
          <w:szCs w:val="24"/>
          <w:lang w:eastAsia="en-US"/>
        </w:rPr>
        <w:t>,</w:t>
      </w:r>
    </w:p>
    <w:p w14:paraId="49ADF2AA" w14:textId="53BA7B76" w:rsidR="00DF5957" w:rsidRPr="003D682C" w:rsidRDefault="00DF5957" w:rsidP="009D4540">
      <w:pPr>
        <w:numPr>
          <w:ilvl w:val="0"/>
          <w:numId w:val="15"/>
        </w:numPr>
        <w:autoSpaceDE w:val="0"/>
        <w:autoSpaceDN w:val="0"/>
        <w:adjustRightInd w:val="0"/>
        <w:spacing w:line="276" w:lineRule="auto"/>
        <w:jc w:val="left"/>
        <w:rPr>
          <w:rFonts w:ascii="Calibri" w:eastAsia="Calibri" w:hAnsi="Calibri" w:cs="Calibri"/>
          <w:color w:val="000000"/>
          <w:sz w:val="24"/>
          <w:szCs w:val="24"/>
          <w:lang w:eastAsia="en-US"/>
        </w:rPr>
      </w:pPr>
      <w:r w:rsidRPr="003D682C">
        <w:rPr>
          <w:rFonts w:ascii="Calibri" w:eastAsia="Calibri" w:hAnsi="Calibri" w:cs="Calibri"/>
          <w:color w:val="000000"/>
          <w:sz w:val="24"/>
          <w:szCs w:val="24"/>
          <w:lang w:eastAsia="en-US"/>
        </w:rPr>
        <w:t xml:space="preserve">redakcja techniczna </w:t>
      </w:r>
      <w:r w:rsidR="0032535C" w:rsidRPr="003D682C">
        <w:rPr>
          <w:rFonts w:ascii="Calibri" w:eastAsia="Calibri" w:hAnsi="Calibri" w:cs="Calibri"/>
          <w:color w:val="000000"/>
          <w:sz w:val="24"/>
          <w:szCs w:val="24"/>
          <w:lang w:eastAsia="en-US"/>
        </w:rPr>
        <w:t>podręcznika</w:t>
      </w:r>
      <w:r w:rsidRPr="003D682C">
        <w:rPr>
          <w:rFonts w:ascii="Calibri" w:eastAsia="Calibri" w:hAnsi="Calibri" w:cs="Calibri"/>
          <w:color w:val="000000"/>
          <w:sz w:val="24"/>
          <w:szCs w:val="24"/>
          <w:lang w:eastAsia="en-US"/>
        </w:rPr>
        <w:t>,</w:t>
      </w:r>
    </w:p>
    <w:p w14:paraId="31434D2F" w14:textId="1F4486CA" w:rsidR="00DF5957" w:rsidRDefault="00DF5957" w:rsidP="009D4540">
      <w:pPr>
        <w:numPr>
          <w:ilvl w:val="0"/>
          <w:numId w:val="15"/>
        </w:numPr>
        <w:autoSpaceDE w:val="0"/>
        <w:autoSpaceDN w:val="0"/>
        <w:adjustRightInd w:val="0"/>
        <w:spacing w:line="276" w:lineRule="auto"/>
        <w:jc w:val="left"/>
        <w:rPr>
          <w:rFonts w:ascii="Calibri" w:eastAsia="Calibri" w:hAnsi="Calibri" w:cs="Calibri"/>
          <w:color w:val="000000"/>
          <w:sz w:val="24"/>
          <w:szCs w:val="24"/>
          <w:lang w:eastAsia="en-US"/>
        </w:rPr>
      </w:pPr>
      <w:r w:rsidRPr="003D682C">
        <w:rPr>
          <w:rFonts w:ascii="Calibri" w:eastAsia="Calibri" w:hAnsi="Calibri" w:cs="Calibri"/>
          <w:color w:val="000000"/>
          <w:sz w:val="24"/>
          <w:szCs w:val="24"/>
          <w:lang w:eastAsia="en-US"/>
        </w:rPr>
        <w:t xml:space="preserve">dostarczenie </w:t>
      </w:r>
      <w:r w:rsidR="0032535C" w:rsidRPr="003D682C">
        <w:rPr>
          <w:rFonts w:ascii="Calibri" w:eastAsia="Calibri" w:hAnsi="Calibri" w:cs="Calibri"/>
          <w:color w:val="000000"/>
          <w:sz w:val="24"/>
          <w:szCs w:val="24"/>
          <w:lang w:eastAsia="en-US"/>
        </w:rPr>
        <w:t>podręcznika</w:t>
      </w:r>
      <w:r w:rsidRPr="003D682C">
        <w:rPr>
          <w:rFonts w:ascii="Calibri" w:eastAsia="Calibri" w:hAnsi="Calibri" w:cs="Calibri"/>
          <w:color w:val="000000"/>
          <w:sz w:val="24"/>
          <w:szCs w:val="24"/>
          <w:lang w:eastAsia="en-US"/>
        </w:rPr>
        <w:t xml:space="preserve"> w wersji elektronicznej</w:t>
      </w:r>
      <w:r w:rsidR="00D84A9A" w:rsidRPr="003D682C">
        <w:rPr>
          <w:rFonts w:ascii="Calibri" w:eastAsia="Calibri" w:hAnsi="Calibri" w:cs="Calibri"/>
          <w:color w:val="000000"/>
          <w:sz w:val="24"/>
          <w:szCs w:val="24"/>
          <w:lang w:eastAsia="en-US"/>
        </w:rPr>
        <w:t>,</w:t>
      </w:r>
    </w:p>
    <w:p w14:paraId="29721F29" w14:textId="1D2DB95A" w:rsidR="00EB6CAF" w:rsidRPr="003D682C" w:rsidRDefault="00EB6CAF" w:rsidP="009D4540">
      <w:pPr>
        <w:numPr>
          <w:ilvl w:val="0"/>
          <w:numId w:val="15"/>
        </w:numPr>
        <w:autoSpaceDE w:val="0"/>
        <w:autoSpaceDN w:val="0"/>
        <w:adjustRightInd w:val="0"/>
        <w:spacing w:line="276" w:lineRule="auto"/>
        <w:jc w:val="left"/>
        <w:rPr>
          <w:rFonts w:ascii="Calibri" w:eastAsia="Calibri" w:hAnsi="Calibri" w:cs="Calibri"/>
          <w:color w:val="000000"/>
          <w:sz w:val="24"/>
          <w:szCs w:val="24"/>
          <w:lang w:eastAsia="en-US"/>
        </w:rPr>
      </w:pPr>
      <w:r>
        <w:rPr>
          <w:rFonts w:ascii="Calibri" w:eastAsia="Calibri" w:hAnsi="Calibri" w:cs="Calibri"/>
          <w:color w:val="000000"/>
          <w:sz w:val="24"/>
          <w:szCs w:val="24"/>
          <w:lang w:eastAsia="en-US"/>
        </w:rPr>
        <w:t>uzyskanie recenzji podręcznika,</w:t>
      </w:r>
    </w:p>
    <w:p w14:paraId="7DF4CD5A" w14:textId="19D43172" w:rsidR="00D84A9A" w:rsidRPr="003D682C" w:rsidRDefault="00D84A9A" w:rsidP="009D4540">
      <w:pPr>
        <w:numPr>
          <w:ilvl w:val="0"/>
          <w:numId w:val="15"/>
        </w:numPr>
        <w:autoSpaceDE w:val="0"/>
        <w:autoSpaceDN w:val="0"/>
        <w:adjustRightInd w:val="0"/>
        <w:spacing w:line="276" w:lineRule="auto"/>
        <w:jc w:val="left"/>
        <w:rPr>
          <w:rFonts w:ascii="Calibri" w:eastAsia="Calibri" w:hAnsi="Calibri" w:cs="Calibri"/>
          <w:color w:val="000000"/>
          <w:sz w:val="24"/>
          <w:szCs w:val="24"/>
          <w:lang w:eastAsia="en-US"/>
        </w:rPr>
      </w:pPr>
      <w:r w:rsidRPr="003D682C">
        <w:rPr>
          <w:rFonts w:ascii="Calibri" w:eastAsia="Calibri" w:hAnsi="Calibri" w:cs="Calibri"/>
          <w:color w:val="000000"/>
          <w:sz w:val="24"/>
          <w:szCs w:val="24"/>
          <w:lang w:eastAsia="en-US"/>
        </w:rPr>
        <w:t xml:space="preserve">organizacja </w:t>
      </w:r>
      <w:r w:rsidR="0032535C" w:rsidRPr="003D682C">
        <w:rPr>
          <w:rFonts w:ascii="Calibri" w:eastAsia="Calibri" w:hAnsi="Calibri" w:cs="Calibri"/>
          <w:color w:val="000000"/>
          <w:sz w:val="24"/>
          <w:szCs w:val="24"/>
          <w:lang w:eastAsia="en-US"/>
        </w:rPr>
        <w:t>szkolenia online</w:t>
      </w:r>
      <w:r w:rsidRPr="003D682C">
        <w:rPr>
          <w:rFonts w:ascii="Calibri" w:eastAsia="Calibri" w:hAnsi="Calibri" w:cs="Calibri"/>
          <w:color w:val="000000"/>
          <w:sz w:val="24"/>
          <w:szCs w:val="24"/>
          <w:lang w:eastAsia="en-US"/>
        </w:rPr>
        <w:t xml:space="preserve">, </w:t>
      </w:r>
    </w:p>
    <w:p w14:paraId="3376E843" w14:textId="70340921" w:rsidR="00D84A9A" w:rsidRPr="003D682C" w:rsidRDefault="00DF2692" w:rsidP="009D4540">
      <w:pPr>
        <w:numPr>
          <w:ilvl w:val="0"/>
          <w:numId w:val="15"/>
        </w:numPr>
        <w:autoSpaceDE w:val="0"/>
        <w:autoSpaceDN w:val="0"/>
        <w:adjustRightInd w:val="0"/>
        <w:spacing w:line="276" w:lineRule="auto"/>
        <w:jc w:val="left"/>
        <w:rPr>
          <w:rFonts w:ascii="Calibri" w:eastAsia="Calibri" w:hAnsi="Calibri" w:cs="Calibri"/>
          <w:color w:val="000000"/>
          <w:sz w:val="24"/>
          <w:szCs w:val="24"/>
          <w:lang w:eastAsia="en-US"/>
        </w:rPr>
      </w:pPr>
      <w:r w:rsidRPr="003D682C">
        <w:rPr>
          <w:rFonts w:ascii="Calibri" w:eastAsia="Calibri" w:hAnsi="Calibri" w:cs="Calibri"/>
          <w:color w:val="000000"/>
          <w:sz w:val="24"/>
          <w:szCs w:val="24"/>
          <w:lang w:eastAsia="en-US"/>
        </w:rPr>
        <w:t>przekazanie Zamawiającemu materiałów po szkoleniu.</w:t>
      </w:r>
    </w:p>
    <w:p w14:paraId="73B921D6" w14:textId="64842F25" w:rsidR="00DF5957" w:rsidRPr="003D682C" w:rsidRDefault="00DF5957" w:rsidP="009D4540">
      <w:pPr>
        <w:numPr>
          <w:ilvl w:val="0"/>
          <w:numId w:val="11"/>
        </w:numPr>
        <w:spacing w:line="276" w:lineRule="auto"/>
        <w:contextualSpacing/>
        <w:jc w:val="left"/>
        <w:rPr>
          <w:rFonts w:ascii="Calibri" w:eastAsia="Calibri" w:hAnsi="Calibri" w:cs="Calibri"/>
          <w:sz w:val="24"/>
          <w:szCs w:val="24"/>
          <w:lang w:eastAsia="en-US"/>
        </w:rPr>
      </w:pPr>
      <w:bookmarkStart w:id="1" w:name="_Hlk153800729"/>
      <w:r w:rsidRPr="003D682C">
        <w:rPr>
          <w:rFonts w:ascii="Calibri" w:eastAsia="Calibri" w:hAnsi="Calibri" w:cs="Calibri"/>
          <w:sz w:val="24"/>
          <w:szCs w:val="24"/>
          <w:lang w:eastAsia="en-US"/>
        </w:rPr>
        <w:t xml:space="preserve">Wykonawca opracuje </w:t>
      </w:r>
      <w:r w:rsidR="0032535C" w:rsidRPr="003D682C">
        <w:rPr>
          <w:rFonts w:ascii="Calibri" w:eastAsia="Calibri" w:hAnsi="Calibri" w:cs="Calibri"/>
          <w:sz w:val="24"/>
          <w:szCs w:val="24"/>
          <w:lang w:eastAsia="en-US"/>
        </w:rPr>
        <w:t>podręcznik</w:t>
      </w:r>
      <w:r w:rsidRPr="003D682C">
        <w:rPr>
          <w:rFonts w:ascii="Calibri" w:eastAsia="Calibri" w:hAnsi="Calibri" w:cs="Calibri"/>
          <w:sz w:val="24"/>
          <w:szCs w:val="24"/>
          <w:lang w:eastAsia="en-US"/>
        </w:rPr>
        <w:t xml:space="preserve"> </w:t>
      </w:r>
      <w:r w:rsidR="00EB6CAF">
        <w:rPr>
          <w:rFonts w:ascii="Calibri" w:eastAsia="Calibri" w:hAnsi="Calibri" w:cs="Calibri"/>
          <w:sz w:val="24"/>
          <w:szCs w:val="24"/>
          <w:lang w:eastAsia="en-US"/>
        </w:rPr>
        <w:t xml:space="preserve">na podstawie koncepcji przedstawionej w ofercie. Koncepcja ma nie tyko odzwierciedlać </w:t>
      </w:r>
      <w:r w:rsidR="008C69EA" w:rsidRPr="003D682C">
        <w:rPr>
          <w:rFonts w:ascii="Calibri" w:eastAsia="Calibri" w:hAnsi="Calibri" w:cs="Calibri"/>
          <w:sz w:val="24"/>
          <w:szCs w:val="24"/>
          <w:lang w:eastAsia="en-US"/>
        </w:rPr>
        <w:t>wstępn</w:t>
      </w:r>
      <w:r w:rsidR="00EB6CAF">
        <w:rPr>
          <w:rFonts w:ascii="Calibri" w:eastAsia="Calibri" w:hAnsi="Calibri" w:cs="Calibri"/>
          <w:sz w:val="24"/>
          <w:szCs w:val="24"/>
          <w:lang w:eastAsia="en-US"/>
        </w:rPr>
        <w:t xml:space="preserve">y </w:t>
      </w:r>
      <w:r w:rsidR="008C69EA" w:rsidRPr="003D682C">
        <w:rPr>
          <w:rFonts w:ascii="Calibri" w:eastAsia="Calibri" w:hAnsi="Calibri" w:cs="Calibri"/>
          <w:sz w:val="24"/>
          <w:szCs w:val="24"/>
          <w:lang w:eastAsia="en-US"/>
        </w:rPr>
        <w:t>zakres</w:t>
      </w:r>
      <w:r w:rsidR="00EB6CAF">
        <w:rPr>
          <w:rFonts w:ascii="Calibri" w:eastAsia="Calibri" w:hAnsi="Calibri" w:cs="Calibri"/>
          <w:sz w:val="24"/>
          <w:szCs w:val="24"/>
          <w:lang w:eastAsia="en-US"/>
        </w:rPr>
        <w:t xml:space="preserve"> podręcznika określony w Załączniku nr 1 do OPZ </w:t>
      </w:r>
      <w:r w:rsidR="008C69EA" w:rsidRPr="003D682C">
        <w:rPr>
          <w:rFonts w:ascii="Calibri" w:eastAsia="Calibri" w:hAnsi="Calibri" w:cs="Calibri"/>
          <w:sz w:val="24"/>
          <w:szCs w:val="24"/>
          <w:lang w:eastAsia="en-US"/>
        </w:rPr>
        <w:t>, ale przede wszystkim przedstawi</w:t>
      </w:r>
      <w:r w:rsidR="00EB6CAF">
        <w:rPr>
          <w:rFonts w:ascii="Calibri" w:eastAsia="Calibri" w:hAnsi="Calibri" w:cs="Calibri"/>
          <w:sz w:val="24"/>
          <w:szCs w:val="24"/>
          <w:lang w:eastAsia="en-US"/>
        </w:rPr>
        <w:t xml:space="preserve">ać </w:t>
      </w:r>
      <w:r w:rsidR="008C69EA" w:rsidRPr="003D682C">
        <w:rPr>
          <w:rFonts w:ascii="Calibri" w:eastAsia="Calibri" w:hAnsi="Calibri" w:cs="Calibri"/>
          <w:sz w:val="24"/>
          <w:szCs w:val="24"/>
          <w:lang w:eastAsia="en-US"/>
        </w:rPr>
        <w:t xml:space="preserve"> propozycj</w:t>
      </w:r>
      <w:r w:rsidR="00EB6CAF">
        <w:rPr>
          <w:rFonts w:ascii="Calibri" w:eastAsia="Calibri" w:hAnsi="Calibri" w:cs="Calibri"/>
          <w:sz w:val="24"/>
          <w:szCs w:val="24"/>
          <w:lang w:eastAsia="en-US"/>
        </w:rPr>
        <w:t>e</w:t>
      </w:r>
      <w:r w:rsidR="008C69EA" w:rsidRPr="003D682C">
        <w:rPr>
          <w:rFonts w:ascii="Calibri" w:eastAsia="Calibri" w:hAnsi="Calibri" w:cs="Calibri"/>
          <w:sz w:val="24"/>
          <w:szCs w:val="24"/>
          <w:lang w:eastAsia="en-US"/>
        </w:rPr>
        <w:t xml:space="preserve"> jego udoskonalenia i</w:t>
      </w:r>
      <w:r w:rsidR="00F0070D" w:rsidRPr="003D682C">
        <w:rPr>
          <w:rFonts w:ascii="Calibri" w:eastAsia="Calibri" w:hAnsi="Calibri" w:cs="Calibri"/>
          <w:sz w:val="24"/>
          <w:szCs w:val="24"/>
          <w:lang w:eastAsia="en-US"/>
        </w:rPr>
        <w:t> </w:t>
      </w:r>
      <w:r w:rsidR="008C69EA" w:rsidRPr="003D682C">
        <w:rPr>
          <w:rFonts w:ascii="Calibri" w:eastAsia="Calibri" w:hAnsi="Calibri" w:cs="Calibri"/>
          <w:sz w:val="24"/>
          <w:szCs w:val="24"/>
          <w:lang w:eastAsia="en-US"/>
        </w:rPr>
        <w:t>rozszerzenia</w:t>
      </w:r>
      <w:r w:rsidR="00462347">
        <w:rPr>
          <w:rFonts w:ascii="Calibri" w:eastAsia="Calibri" w:hAnsi="Calibri" w:cs="Calibri"/>
          <w:sz w:val="24"/>
          <w:szCs w:val="24"/>
          <w:lang w:eastAsia="en-US"/>
        </w:rPr>
        <w:t>. Z</w:t>
      </w:r>
      <w:r w:rsidR="00E6168E" w:rsidRPr="003D682C">
        <w:rPr>
          <w:rFonts w:ascii="Calibri" w:eastAsia="Calibri" w:hAnsi="Calibri" w:cs="Calibri"/>
          <w:sz w:val="24"/>
          <w:szCs w:val="24"/>
          <w:lang w:eastAsia="en-US"/>
        </w:rPr>
        <w:t xml:space="preserve">akłada się bowiem, że propozycja Zamawiającego stanowi </w:t>
      </w:r>
      <w:r w:rsidR="00E6168E" w:rsidRPr="003D682C">
        <w:rPr>
          <w:rFonts w:ascii="Calibri" w:eastAsia="Calibri" w:hAnsi="Calibri" w:cs="Calibri"/>
          <w:sz w:val="24"/>
          <w:szCs w:val="24"/>
          <w:lang w:eastAsia="en-US"/>
        </w:rPr>
        <w:lastRenderedPageBreak/>
        <w:t>tylko bazę do stworzenia koncepcji Wykonawcy i może podlegać modyfikacjom (ograniczeniu lub rozszerzeniu). Ostateczny zakres podręcznika zostanie uzgodniony pomiędzy Zamawiającym a Wykonawcą po zawarciu umowy.</w:t>
      </w:r>
    </w:p>
    <w:p w14:paraId="2054043B" w14:textId="520CCF2D" w:rsidR="0090597D" w:rsidRPr="00462347" w:rsidRDefault="0090597D" w:rsidP="009D4540">
      <w:pPr>
        <w:numPr>
          <w:ilvl w:val="0"/>
          <w:numId w:val="11"/>
        </w:numPr>
        <w:spacing w:line="276" w:lineRule="auto"/>
        <w:contextualSpacing/>
        <w:jc w:val="left"/>
        <w:rPr>
          <w:rFonts w:ascii="Calibri" w:eastAsia="Calibri" w:hAnsi="Calibri" w:cs="Calibri"/>
          <w:sz w:val="24"/>
          <w:szCs w:val="24"/>
          <w:lang w:eastAsia="en-US"/>
        </w:rPr>
      </w:pPr>
      <w:r w:rsidRPr="003D682C">
        <w:rPr>
          <w:rFonts w:ascii="Calibri" w:eastAsia="Calibri" w:hAnsi="Calibri" w:cs="Calibri"/>
          <w:sz w:val="24"/>
          <w:szCs w:val="24"/>
          <w:lang w:eastAsia="en-US"/>
        </w:rPr>
        <w:t xml:space="preserve">Zamawiający zakłada, że opracowane </w:t>
      </w:r>
      <w:r w:rsidR="00462347">
        <w:rPr>
          <w:rFonts w:ascii="Calibri" w:eastAsia="Calibri" w:hAnsi="Calibri" w:cs="Calibri"/>
          <w:sz w:val="24"/>
          <w:szCs w:val="24"/>
          <w:lang w:eastAsia="en-US"/>
        </w:rPr>
        <w:t xml:space="preserve">przez Wykonawcę </w:t>
      </w:r>
      <w:r w:rsidRPr="003D682C">
        <w:rPr>
          <w:rFonts w:ascii="Calibri" w:eastAsia="Calibri" w:hAnsi="Calibri" w:cs="Calibri"/>
          <w:sz w:val="24"/>
          <w:szCs w:val="24"/>
          <w:lang w:eastAsia="en-US"/>
        </w:rPr>
        <w:t>materiały będą miały formę wysoce praktyczn</w:t>
      </w:r>
      <w:r w:rsidR="0032535C" w:rsidRPr="003D682C">
        <w:rPr>
          <w:rFonts w:ascii="Calibri" w:eastAsia="Calibri" w:hAnsi="Calibri" w:cs="Calibri"/>
          <w:sz w:val="24"/>
          <w:szCs w:val="24"/>
          <w:lang w:eastAsia="en-US"/>
        </w:rPr>
        <w:t>ego</w:t>
      </w:r>
      <w:r w:rsidRPr="003D682C">
        <w:rPr>
          <w:rFonts w:ascii="Calibri" w:eastAsia="Calibri" w:hAnsi="Calibri" w:cs="Calibri"/>
          <w:sz w:val="24"/>
          <w:szCs w:val="24"/>
          <w:lang w:eastAsia="en-US"/>
        </w:rPr>
        <w:t xml:space="preserve"> przewodnik</w:t>
      </w:r>
      <w:r w:rsidR="0032535C" w:rsidRPr="003D682C">
        <w:rPr>
          <w:rFonts w:ascii="Calibri" w:eastAsia="Calibri" w:hAnsi="Calibri" w:cs="Calibri"/>
          <w:sz w:val="24"/>
          <w:szCs w:val="24"/>
          <w:lang w:eastAsia="en-US"/>
        </w:rPr>
        <w:t>a</w:t>
      </w:r>
      <w:r w:rsidRPr="003D682C">
        <w:rPr>
          <w:rFonts w:ascii="Calibri" w:eastAsia="Calibri" w:hAnsi="Calibri" w:cs="Calibri"/>
          <w:sz w:val="24"/>
          <w:szCs w:val="24"/>
          <w:lang w:eastAsia="en-US"/>
        </w:rPr>
        <w:t>,</w:t>
      </w:r>
      <w:r w:rsidR="0032535C" w:rsidRPr="003D682C">
        <w:rPr>
          <w:rFonts w:ascii="Calibri" w:eastAsia="Calibri" w:hAnsi="Calibri" w:cs="Calibri"/>
          <w:sz w:val="24"/>
          <w:szCs w:val="24"/>
          <w:lang w:eastAsia="en-US"/>
        </w:rPr>
        <w:t xml:space="preserve"> i będą prezentowały </w:t>
      </w:r>
      <w:r w:rsidRPr="003D682C">
        <w:rPr>
          <w:rFonts w:ascii="Calibri" w:eastAsia="Calibri" w:hAnsi="Calibri" w:cs="Calibri"/>
          <w:sz w:val="24"/>
          <w:szCs w:val="24"/>
          <w:lang w:eastAsia="en-US"/>
        </w:rPr>
        <w:t>perspektyw</w:t>
      </w:r>
      <w:r w:rsidR="0032535C" w:rsidRPr="003D682C">
        <w:rPr>
          <w:rFonts w:ascii="Calibri" w:eastAsia="Calibri" w:hAnsi="Calibri" w:cs="Calibri"/>
          <w:sz w:val="24"/>
          <w:szCs w:val="24"/>
          <w:lang w:eastAsia="en-US"/>
        </w:rPr>
        <w:t>ę</w:t>
      </w:r>
      <w:r w:rsidRPr="003D682C">
        <w:rPr>
          <w:rFonts w:ascii="Calibri" w:eastAsia="Calibri" w:hAnsi="Calibri" w:cs="Calibri"/>
          <w:sz w:val="24"/>
          <w:szCs w:val="24"/>
          <w:lang w:eastAsia="en-US"/>
        </w:rPr>
        <w:t xml:space="preserve"> koordynatora klastra. </w:t>
      </w:r>
      <w:r w:rsidR="00F0070D" w:rsidRPr="003D682C">
        <w:rPr>
          <w:rFonts w:ascii="Calibri" w:eastAsia="Calibri" w:hAnsi="Calibri" w:cs="Calibri"/>
          <w:sz w:val="24"/>
          <w:szCs w:val="24"/>
          <w:lang w:eastAsia="en-US"/>
        </w:rPr>
        <w:t xml:space="preserve">Podręcznik ma </w:t>
      </w:r>
      <w:r w:rsidR="0032535C" w:rsidRPr="003D682C">
        <w:rPr>
          <w:rFonts w:ascii="Calibri" w:eastAsia="Calibri" w:hAnsi="Calibri" w:cs="Calibri"/>
          <w:sz w:val="24"/>
          <w:szCs w:val="24"/>
          <w:lang w:eastAsia="en-US"/>
        </w:rPr>
        <w:t xml:space="preserve">zawierać, oprócz </w:t>
      </w:r>
      <w:r w:rsidRPr="003D682C">
        <w:rPr>
          <w:rFonts w:ascii="Calibri" w:eastAsia="Calibri" w:hAnsi="Calibri" w:cs="Calibri"/>
          <w:sz w:val="24"/>
          <w:szCs w:val="24"/>
          <w:lang w:eastAsia="en-US"/>
        </w:rPr>
        <w:t xml:space="preserve"> niezbędnego wprowadzenia merytorycznego, gotow</w:t>
      </w:r>
      <w:r w:rsidR="0032535C" w:rsidRPr="003D682C">
        <w:rPr>
          <w:rFonts w:ascii="Calibri" w:eastAsia="Calibri" w:hAnsi="Calibri" w:cs="Calibri"/>
          <w:sz w:val="24"/>
          <w:szCs w:val="24"/>
          <w:lang w:eastAsia="en-US"/>
        </w:rPr>
        <w:t>e</w:t>
      </w:r>
      <w:r w:rsidRPr="003D682C">
        <w:rPr>
          <w:rFonts w:ascii="Calibri" w:eastAsia="Calibri" w:hAnsi="Calibri" w:cs="Calibri"/>
          <w:sz w:val="24"/>
          <w:szCs w:val="24"/>
          <w:lang w:eastAsia="en-US"/>
        </w:rPr>
        <w:t xml:space="preserve"> do zastosowania narzędz</w:t>
      </w:r>
      <w:r w:rsidR="009C0614" w:rsidRPr="003D682C">
        <w:rPr>
          <w:rFonts w:ascii="Calibri" w:eastAsia="Calibri" w:hAnsi="Calibri" w:cs="Calibri"/>
          <w:sz w:val="24"/>
          <w:szCs w:val="24"/>
          <w:lang w:eastAsia="en-US"/>
        </w:rPr>
        <w:t>i</w:t>
      </w:r>
      <w:r w:rsidR="0032535C" w:rsidRPr="003D682C">
        <w:rPr>
          <w:rFonts w:ascii="Calibri" w:eastAsia="Calibri" w:hAnsi="Calibri" w:cs="Calibri"/>
          <w:sz w:val="24"/>
          <w:szCs w:val="24"/>
          <w:lang w:eastAsia="en-US"/>
        </w:rPr>
        <w:t>a</w:t>
      </w:r>
      <w:r w:rsidRPr="003D682C">
        <w:rPr>
          <w:rFonts w:ascii="Calibri" w:eastAsia="Calibri" w:hAnsi="Calibri" w:cs="Calibri"/>
          <w:sz w:val="24"/>
          <w:szCs w:val="24"/>
          <w:lang w:eastAsia="en-US"/>
        </w:rPr>
        <w:t>, checklist</w:t>
      </w:r>
      <w:r w:rsidR="0032535C" w:rsidRPr="003D682C">
        <w:rPr>
          <w:rFonts w:ascii="Calibri" w:eastAsia="Calibri" w:hAnsi="Calibri" w:cs="Calibri"/>
          <w:sz w:val="24"/>
          <w:szCs w:val="24"/>
          <w:lang w:eastAsia="en-US"/>
        </w:rPr>
        <w:t>y</w:t>
      </w:r>
      <w:r w:rsidRPr="003D682C">
        <w:rPr>
          <w:rFonts w:ascii="Calibri" w:eastAsia="Calibri" w:hAnsi="Calibri" w:cs="Calibri"/>
          <w:sz w:val="24"/>
          <w:szCs w:val="24"/>
          <w:lang w:eastAsia="en-US"/>
        </w:rPr>
        <w:t xml:space="preserve">, </w:t>
      </w:r>
      <w:r w:rsidR="00D31C53" w:rsidRPr="003D682C">
        <w:rPr>
          <w:rFonts w:ascii="Calibri" w:eastAsia="Calibri" w:hAnsi="Calibri" w:cs="Calibri"/>
          <w:sz w:val="24"/>
          <w:szCs w:val="24"/>
          <w:lang w:eastAsia="en-US"/>
        </w:rPr>
        <w:t>schematy,</w:t>
      </w:r>
      <w:r w:rsidRPr="003D682C">
        <w:rPr>
          <w:rFonts w:ascii="Calibri" w:eastAsia="Calibri" w:hAnsi="Calibri" w:cs="Calibri"/>
          <w:sz w:val="24"/>
          <w:szCs w:val="24"/>
          <w:lang w:eastAsia="en-US"/>
        </w:rPr>
        <w:t xml:space="preserve"> scenariusz</w:t>
      </w:r>
      <w:r w:rsidR="0032535C" w:rsidRPr="003D682C">
        <w:rPr>
          <w:rFonts w:ascii="Calibri" w:eastAsia="Calibri" w:hAnsi="Calibri" w:cs="Calibri"/>
          <w:sz w:val="24"/>
          <w:szCs w:val="24"/>
          <w:lang w:eastAsia="en-US"/>
        </w:rPr>
        <w:t>e</w:t>
      </w:r>
      <w:r w:rsidRPr="003D682C">
        <w:rPr>
          <w:rFonts w:ascii="Calibri" w:eastAsia="Calibri" w:hAnsi="Calibri" w:cs="Calibri"/>
          <w:sz w:val="24"/>
          <w:szCs w:val="24"/>
          <w:lang w:eastAsia="en-US"/>
        </w:rPr>
        <w:t xml:space="preserve"> działania oraz instrukcj</w:t>
      </w:r>
      <w:r w:rsidR="0032535C" w:rsidRPr="003D682C">
        <w:rPr>
          <w:rFonts w:ascii="Calibri" w:eastAsia="Calibri" w:hAnsi="Calibri" w:cs="Calibri"/>
          <w:sz w:val="24"/>
          <w:szCs w:val="24"/>
          <w:lang w:eastAsia="en-US"/>
        </w:rPr>
        <w:t>e</w:t>
      </w:r>
      <w:r w:rsidRPr="003D682C">
        <w:rPr>
          <w:rFonts w:ascii="Calibri" w:eastAsia="Calibri" w:hAnsi="Calibri" w:cs="Calibri"/>
          <w:sz w:val="24"/>
          <w:szCs w:val="24"/>
          <w:lang w:eastAsia="en-US"/>
        </w:rPr>
        <w:t>, pokazując</w:t>
      </w:r>
      <w:r w:rsidR="0032535C" w:rsidRPr="003D682C">
        <w:rPr>
          <w:rFonts w:ascii="Calibri" w:eastAsia="Calibri" w:hAnsi="Calibri" w:cs="Calibri"/>
          <w:sz w:val="24"/>
          <w:szCs w:val="24"/>
          <w:lang w:eastAsia="en-US"/>
        </w:rPr>
        <w:t>e</w:t>
      </w:r>
      <w:r w:rsidRPr="003D682C">
        <w:rPr>
          <w:rFonts w:ascii="Calibri" w:eastAsia="Calibri" w:hAnsi="Calibri" w:cs="Calibri"/>
          <w:sz w:val="24"/>
          <w:szCs w:val="24"/>
          <w:lang w:eastAsia="en-US"/>
        </w:rPr>
        <w:t>, jak</w:t>
      </w:r>
      <w:r w:rsidR="009B6C41" w:rsidRPr="003D682C">
        <w:rPr>
          <w:rFonts w:ascii="Calibri" w:eastAsia="Calibri" w:hAnsi="Calibri" w:cs="Calibri"/>
          <w:sz w:val="24"/>
          <w:szCs w:val="24"/>
          <w:lang w:eastAsia="en-US"/>
        </w:rPr>
        <w:t> </w:t>
      </w:r>
      <w:r w:rsidR="0032535C" w:rsidRPr="003D682C">
        <w:rPr>
          <w:rFonts w:ascii="Calibri" w:eastAsia="Calibri" w:hAnsi="Calibri" w:cs="Calibri"/>
          <w:sz w:val="24"/>
          <w:szCs w:val="24"/>
          <w:lang w:eastAsia="en-US"/>
        </w:rPr>
        <w:t xml:space="preserve">krok po kroku </w:t>
      </w:r>
      <w:r w:rsidRPr="003D682C">
        <w:rPr>
          <w:rFonts w:ascii="Calibri" w:eastAsia="Calibri" w:hAnsi="Calibri" w:cs="Calibri"/>
          <w:sz w:val="24"/>
          <w:szCs w:val="24"/>
          <w:lang w:eastAsia="en-US"/>
        </w:rPr>
        <w:t xml:space="preserve">przeprowadzić firmy przez procesy transformacji w omawianych obszarach i jak tworzyć wartość dodaną dla całej społeczności klastrowej. </w:t>
      </w:r>
      <w:r w:rsidR="00F0070D" w:rsidRPr="003D682C">
        <w:rPr>
          <w:rFonts w:ascii="Calibri" w:eastAsia="Calibri" w:hAnsi="Calibri" w:cs="Calibri"/>
          <w:sz w:val="24"/>
          <w:szCs w:val="24"/>
          <w:lang w:eastAsia="en-US"/>
        </w:rPr>
        <w:t xml:space="preserve">Podręcznik ma przedstawić </w:t>
      </w:r>
      <w:r w:rsidRPr="003D682C">
        <w:rPr>
          <w:rFonts w:ascii="Calibri" w:eastAsia="Calibri" w:hAnsi="Calibri" w:cs="Calibri"/>
          <w:sz w:val="24"/>
          <w:szCs w:val="24"/>
          <w:lang w:eastAsia="en-US"/>
        </w:rPr>
        <w:t xml:space="preserve">metody angażowania kluczowych </w:t>
      </w:r>
      <w:r w:rsidRPr="00462347">
        <w:rPr>
          <w:rFonts w:ascii="Calibri" w:eastAsia="Calibri" w:hAnsi="Calibri" w:cs="Calibri"/>
          <w:sz w:val="24"/>
          <w:szCs w:val="24"/>
          <w:lang w:eastAsia="en-US"/>
        </w:rPr>
        <w:t xml:space="preserve">interesariuszy i </w:t>
      </w:r>
      <w:r w:rsidR="00F0070D" w:rsidRPr="00462347">
        <w:rPr>
          <w:rFonts w:ascii="Calibri" w:eastAsia="Calibri" w:hAnsi="Calibri" w:cs="Calibri"/>
          <w:sz w:val="24"/>
          <w:szCs w:val="24"/>
          <w:lang w:eastAsia="en-US"/>
        </w:rPr>
        <w:t xml:space="preserve">sposoby </w:t>
      </w:r>
      <w:r w:rsidRPr="00462347">
        <w:rPr>
          <w:rFonts w:ascii="Calibri" w:eastAsia="Calibri" w:hAnsi="Calibri" w:cs="Calibri"/>
          <w:sz w:val="24"/>
          <w:szCs w:val="24"/>
          <w:lang w:eastAsia="en-US"/>
        </w:rPr>
        <w:t>budowania trwałych mechanizmów wsparcia w ramach klastra.</w:t>
      </w:r>
    </w:p>
    <w:p w14:paraId="17D69E86" w14:textId="29822F5E" w:rsidR="00C14381" w:rsidRPr="003D682C" w:rsidRDefault="0032535C" w:rsidP="009D4540">
      <w:pPr>
        <w:numPr>
          <w:ilvl w:val="0"/>
          <w:numId w:val="11"/>
        </w:numPr>
        <w:spacing w:line="276" w:lineRule="auto"/>
        <w:jc w:val="left"/>
        <w:rPr>
          <w:rFonts w:ascii="Calibri" w:eastAsia="Calibri" w:hAnsi="Calibri" w:cs="Calibri"/>
          <w:sz w:val="24"/>
          <w:szCs w:val="24"/>
          <w:lang w:eastAsia="en-US"/>
        </w:rPr>
      </w:pPr>
      <w:r w:rsidRPr="00462347">
        <w:rPr>
          <w:rFonts w:ascii="Calibri" w:eastAsia="Calibri" w:hAnsi="Calibri" w:cs="Calibri"/>
          <w:sz w:val="24"/>
          <w:szCs w:val="24"/>
          <w:lang w:eastAsia="en-US"/>
        </w:rPr>
        <w:t>Podręcznik</w:t>
      </w:r>
      <w:r w:rsidR="00DF5957" w:rsidRPr="00462347">
        <w:rPr>
          <w:rFonts w:ascii="Calibri" w:eastAsia="Calibri" w:hAnsi="Calibri" w:cs="Calibri"/>
          <w:sz w:val="24"/>
          <w:szCs w:val="24"/>
          <w:lang w:eastAsia="en-US"/>
        </w:rPr>
        <w:t xml:space="preserve">  </w:t>
      </w:r>
      <w:r w:rsidRPr="00462347">
        <w:rPr>
          <w:rFonts w:ascii="Calibri" w:eastAsia="Calibri" w:hAnsi="Calibri" w:cs="Calibri"/>
          <w:sz w:val="24"/>
          <w:szCs w:val="24"/>
          <w:lang w:eastAsia="en-US"/>
        </w:rPr>
        <w:t xml:space="preserve">ma </w:t>
      </w:r>
      <w:r w:rsidR="00DF5957" w:rsidRPr="00462347">
        <w:rPr>
          <w:rFonts w:ascii="Calibri" w:eastAsia="Calibri" w:hAnsi="Calibri" w:cs="Calibri"/>
          <w:sz w:val="24"/>
          <w:szCs w:val="24"/>
          <w:lang w:eastAsia="en-US"/>
        </w:rPr>
        <w:t>zostać napisan</w:t>
      </w:r>
      <w:r w:rsidRPr="00462347">
        <w:rPr>
          <w:rFonts w:ascii="Calibri" w:eastAsia="Calibri" w:hAnsi="Calibri" w:cs="Calibri"/>
          <w:sz w:val="24"/>
          <w:szCs w:val="24"/>
          <w:lang w:eastAsia="en-US"/>
        </w:rPr>
        <w:t>y</w:t>
      </w:r>
      <w:r w:rsidR="00DF5957" w:rsidRPr="00462347">
        <w:rPr>
          <w:rFonts w:ascii="Calibri" w:eastAsia="Calibri" w:hAnsi="Calibri" w:cs="Calibri"/>
          <w:sz w:val="24"/>
          <w:szCs w:val="24"/>
          <w:lang w:eastAsia="en-US"/>
        </w:rPr>
        <w:t xml:space="preserve"> w sposób</w:t>
      </w:r>
      <w:r w:rsidR="00DF5957" w:rsidRPr="003D682C">
        <w:rPr>
          <w:rFonts w:ascii="Calibri" w:eastAsia="Calibri" w:hAnsi="Calibri" w:cs="Calibri"/>
          <w:sz w:val="24"/>
          <w:szCs w:val="24"/>
          <w:lang w:eastAsia="en-US"/>
        </w:rPr>
        <w:t xml:space="preserve"> przystępny i zrozumiały dla docelowych odbiorców</w:t>
      </w:r>
      <w:r w:rsidR="002328CD" w:rsidRPr="003D682C">
        <w:rPr>
          <w:rFonts w:ascii="Calibri" w:eastAsia="Calibri" w:hAnsi="Calibri" w:cs="Calibri"/>
          <w:sz w:val="24"/>
          <w:szCs w:val="24"/>
          <w:lang w:eastAsia="en-US"/>
        </w:rPr>
        <w:t>.</w:t>
      </w:r>
      <w:r w:rsidR="00DF5957" w:rsidRPr="003D682C">
        <w:rPr>
          <w:rFonts w:ascii="Calibri" w:eastAsia="Calibri" w:hAnsi="Calibri" w:cs="Calibri"/>
          <w:sz w:val="24"/>
          <w:szCs w:val="24"/>
          <w:lang w:eastAsia="en-US"/>
        </w:rPr>
        <w:t xml:space="preserve"> Tekst </w:t>
      </w:r>
      <w:r w:rsidRPr="003D682C">
        <w:rPr>
          <w:rFonts w:ascii="Calibri" w:eastAsia="Calibri" w:hAnsi="Calibri" w:cs="Calibri"/>
          <w:sz w:val="24"/>
          <w:szCs w:val="24"/>
          <w:lang w:eastAsia="en-US"/>
        </w:rPr>
        <w:t>podręcznika</w:t>
      </w:r>
      <w:r w:rsidR="00450F3C" w:rsidRPr="003D682C">
        <w:rPr>
          <w:rFonts w:ascii="Calibri" w:eastAsia="Calibri" w:hAnsi="Calibri" w:cs="Calibri"/>
          <w:sz w:val="24"/>
          <w:szCs w:val="24"/>
          <w:lang w:eastAsia="en-US"/>
        </w:rPr>
        <w:t xml:space="preserve"> </w:t>
      </w:r>
      <w:r w:rsidR="00DF5957" w:rsidRPr="003D682C">
        <w:rPr>
          <w:rFonts w:ascii="Calibri" w:eastAsia="Calibri" w:hAnsi="Calibri" w:cs="Calibri"/>
          <w:sz w:val="24"/>
          <w:szCs w:val="24"/>
          <w:lang w:eastAsia="en-US"/>
        </w:rPr>
        <w:t>musi być spójn</w:t>
      </w:r>
      <w:r w:rsidR="006F25A7" w:rsidRPr="003D682C">
        <w:rPr>
          <w:rFonts w:ascii="Calibri" w:eastAsia="Calibri" w:hAnsi="Calibri" w:cs="Calibri"/>
          <w:sz w:val="24"/>
          <w:szCs w:val="24"/>
          <w:lang w:eastAsia="en-US"/>
        </w:rPr>
        <w:t>y</w:t>
      </w:r>
      <w:r w:rsidR="00DF5957" w:rsidRPr="003D682C">
        <w:rPr>
          <w:rFonts w:ascii="Calibri" w:eastAsia="Calibri" w:hAnsi="Calibri" w:cs="Calibri"/>
          <w:sz w:val="24"/>
          <w:szCs w:val="24"/>
          <w:lang w:eastAsia="en-US"/>
        </w:rPr>
        <w:t xml:space="preserve"> pod względem redakcyjnym, niesprzeczn</w:t>
      </w:r>
      <w:r w:rsidR="006F25A7" w:rsidRPr="003D682C">
        <w:rPr>
          <w:rFonts w:ascii="Calibri" w:eastAsia="Calibri" w:hAnsi="Calibri" w:cs="Calibri"/>
          <w:sz w:val="24"/>
          <w:szCs w:val="24"/>
          <w:lang w:eastAsia="en-US"/>
        </w:rPr>
        <w:t>y</w:t>
      </w:r>
      <w:r w:rsidR="00DF5957" w:rsidRPr="003D682C">
        <w:rPr>
          <w:rFonts w:ascii="Calibri" w:eastAsia="Calibri" w:hAnsi="Calibri" w:cs="Calibri"/>
          <w:sz w:val="24"/>
          <w:szCs w:val="24"/>
          <w:lang w:eastAsia="en-US"/>
        </w:rPr>
        <w:t xml:space="preserve"> i</w:t>
      </w:r>
      <w:r w:rsidR="004A54EF" w:rsidRPr="003D682C">
        <w:rPr>
          <w:rFonts w:ascii="Calibri" w:eastAsia="Calibri" w:hAnsi="Calibri" w:cs="Calibri"/>
          <w:sz w:val="24"/>
          <w:szCs w:val="24"/>
          <w:lang w:eastAsia="en-US"/>
        </w:rPr>
        <w:t> </w:t>
      </w:r>
      <w:r w:rsidR="00DF5957" w:rsidRPr="003D682C">
        <w:rPr>
          <w:rFonts w:ascii="Calibri" w:eastAsia="Calibri" w:hAnsi="Calibri" w:cs="Calibri"/>
          <w:sz w:val="24"/>
          <w:szCs w:val="24"/>
          <w:lang w:eastAsia="en-US"/>
        </w:rPr>
        <w:t>bez powtórzeń (chyba, że jest to uzasadnione merytorycznie). Musi być też poprawn</w:t>
      </w:r>
      <w:r w:rsidR="006F25A7" w:rsidRPr="003D682C">
        <w:rPr>
          <w:rFonts w:ascii="Calibri" w:eastAsia="Calibri" w:hAnsi="Calibri" w:cs="Calibri"/>
          <w:sz w:val="24"/>
          <w:szCs w:val="24"/>
          <w:lang w:eastAsia="en-US"/>
        </w:rPr>
        <w:t>y</w:t>
      </w:r>
      <w:r w:rsidR="00DF5957" w:rsidRPr="003D682C">
        <w:rPr>
          <w:rFonts w:ascii="Calibri" w:eastAsia="Calibri" w:hAnsi="Calibri" w:cs="Calibri"/>
          <w:sz w:val="24"/>
          <w:szCs w:val="24"/>
          <w:lang w:eastAsia="en-US"/>
        </w:rPr>
        <w:t xml:space="preserve"> pod względem językowym i stylistycznym</w:t>
      </w:r>
      <w:r w:rsidR="00367431" w:rsidRPr="003D682C">
        <w:rPr>
          <w:rFonts w:ascii="Calibri" w:hAnsi="Calibri" w:cs="Calibri"/>
          <w:sz w:val="24"/>
          <w:szCs w:val="24"/>
        </w:rPr>
        <w:t xml:space="preserve"> (</w:t>
      </w:r>
      <w:r w:rsidR="00367431" w:rsidRPr="003D682C">
        <w:rPr>
          <w:rFonts w:ascii="Calibri" w:eastAsia="Calibri" w:hAnsi="Calibri" w:cs="Calibri"/>
          <w:sz w:val="24"/>
          <w:szCs w:val="24"/>
          <w:lang w:eastAsia="en-US"/>
        </w:rPr>
        <w:t xml:space="preserve">w tym celu konieczne jest poddanie </w:t>
      </w:r>
      <w:r w:rsidRPr="003D682C">
        <w:rPr>
          <w:rFonts w:ascii="Calibri" w:eastAsia="Calibri" w:hAnsi="Calibri" w:cs="Calibri"/>
          <w:sz w:val="24"/>
          <w:szCs w:val="24"/>
          <w:lang w:eastAsia="en-US"/>
        </w:rPr>
        <w:t>podręcznika</w:t>
      </w:r>
      <w:r w:rsidR="00367431" w:rsidRPr="003D682C">
        <w:rPr>
          <w:rFonts w:ascii="Calibri" w:eastAsia="Calibri" w:hAnsi="Calibri" w:cs="Calibri"/>
          <w:sz w:val="24"/>
          <w:szCs w:val="24"/>
          <w:lang w:eastAsia="en-US"/>
        </w:rPr>
        <w:t xml:space="preserve"> korekcie redakcyjnej)</w:t>
      </w:r>
      <w:r w:rsidR="00DF5957" w:rsidRPr="003D682C">
        <w:rPr>
          <w:rFonts w:ascii="Calibri" w:eastAsia="Calibri" w:hAnsi="Calibri" w:cs="Calibri"/>
          <w:sz w:val="24"/>
          <w:szCs w:val="24"/>
          <w:lang w:eastAsia="en-US"/>
        </w:rPr>
        <w:t xml:space="preserve">, nie może zawierać kolokwializmów </w:t>
      </w:r>
      <w:r w:rsidR="00450F3C" w:rsidRPr="003D682C">
        <w:rPr>
          <w:rFonts w:ascii="Calibri" w:eastAsia="Calibri" w:hAnsi="Calibri" w:cs="Calibri"/>
          <w:sz w:val="24"/>
          <w:szCs w:val="24"/>
          <w:lang w:eastAsia="en-US"/>
        </w:rPr>
        <w:t>ani</w:t>
      </w:r>
      <w:r w:rsidR="00DF5957" w:rsidRPr="003D682C">
        <w:rPr>
          <w:rFonts w:ascii="Calibri" w:eastAsia="Calibri" w:hAnsi="Calibri" w:cs="Calibri"/>
          <w:sz w:val="24"/>
          <w:szCs w:val="24"/>
          <w:lang w:eastAsia="en-US"/>
        </w:rPr>
        <w:t xml:space="preserve"> wyrażeń slangowych.</w:t>
      </w:r>
      <w:r w:rsidR="0090597D" w:rsidRPr="003D682C">
        <w:rPr>
          <w:rFonts w:ascii="Calibri" w:eastAsia="Calibri" w:hAnsi="Calibri" w:cs="Calibri"/>
          <w:sz w:val="24"/>
          <w:szCs w:val="24"/>
          <w:lang w:eastAsia="en-US"/>
        </w:rPr>
        <w:t xml:space="preserve"> </w:t>
      </w:r>
    </w:p>
    <w:p w14:paraId="7553C954" w14:textId="03D5DC3D" w:rsidR="0090597D" w:rsidRPr="003D682C" w:rsidRDefault="00DF5957" w:rsidP="009D4540">
      <w:pPr>
        <w:numPr>
          <w:ilvl w:val="0"/>
          <w:numId w:val="11"/>
        </w:numPr>
        <w:spacing w:line="276" w:lineRule="auto"/>
        <w:jc w:val="left"/>
        <w:rPr>
          <w:rFonts w:ascii="Calibri" w:eastAsia="Calibri" w:hAnsi="Calibri" w:cs="Calibri"/>
          <w:sz w:val="24"/>
          <w:szCs w:val="24"/>
          <w:lang w:eastAsia="en-US"/>
        </w:rPr>
      </w:pPr>
      <w:r w:rsidRPr="003D682C">
        <w:rPr>
          <w:rFonts w:ascii="Calibri" w:eastAsia="Calibri" w:hAnsi="Calibri" w:cs="Calibri"/>
          <w:sz w:val="24"/>
          <w:szCs w:val="24"/>
          <w:lang w:eastAsia="en-US"/>
        </w:rPr>
        <w:t xml:space="preserve">Wykonawca odpowiada za redakcję techniczną tekstu </w:t>
      </w:r>
      <w:r w:rsidR="0032535C" w:rsidRPr="003D682C">
        <w:rPr>
          <w:rFonts w:ascii="Calibri" w:eastAsia="Calibri" w:hAnsi="Calibri" w:cs="Calibri"/>
          <w:sz w:val="24"/>
          <w:szCs w:val="24"/>
          <w:lang w:eastAsia="en-US"/>
        </w:rPr>
        <w:t>podręcznika</w:t>
      </w:r>
      <w:r w:rsidRPr="003D682C">
        <w:rPr>
          <w:rFonts w:ascii="Calibri" w:eastAsia="Calibri" w:hAnsi="Calibri" w:cs="Calibri"/>
          <w:sz w:val="24"/>
          <w:szCs w:val="24"/>
          <w:lang w:eastAsia="en-US"/>
        </w:rPr>
        <w:t>, w tym za przygotowanie jej szaty graficznej, która powinna uwzględniać zapisy Księgi identyfikacji wizualnej Zamawiającego</w:t>
      </w:r>
      <w:r w:rsidRPr="003D682C">
        <w:rPr>
          <w:rFonts w:ascii="Calibri" w:eastAsia="Calibri" w:hAnsi="Calibri" w:cs="Calibri"/>
          <w:sz w:val="24"/>
          <w:szCs w:val="24"/>
          <w:vertAlign w:val="superscript"/>
          <w:lang w:eastAsia="en-US"/>
        </w:rPr>
        <w:footnoteReference w:id="2"/>
      </w:r>
      <w:r w:rsidRPr="003D682C">
        <w:rPr>
          <w:rFonts w:ascii="Calibri" w:eastAsia="Calibri" w:hAnsi="Calibri" w:cs="Calibri"/>
          <w:sz w:val="24"/>
          <w:szCs w:val="24"/>
          <w:lang w:eastAsia="en-US"/>
        </w:rPr>
        <w:t xml:space="preserve">. Wizualizacja graficzna </w:t>
      </w:r>
      <w:r w:rsidR="0032535C" w:rsidRPr="003D682C">
        <w:rPr>
          <w:rFonts w:ascii="Calibri" w:eastAsia="Calibri" w:hAnsi="Calibri" w:cs="Calibri"/>
          <w:sz w:val="24"/>
          <w:szCs w:val="24"/>
          <w:lang w:eastAsia="en-US"/>
        </w:rPr>
        <w:t>podręcznika</w:t>
      </w:r>
      <w:r w:rsidRPr="003D682C">
        <w:rPr>
          <w:rFonts w:ascii="Calibri" w:eastAsia="Calibri" w:hAnsi="Calibri" w:cs="Calibri"/>
          <w:sz w:val="24"/>
          <w:szCs w:val="24"/>
          <w:lang w:eastAsia="en-US"/>
        </w:rPr>
        <w:t xml:space="preserve"> powinna być atrakcyjna i</w:t>
      </w:r>
      <w:r w:rsidR="00D31C53" w:rsidRPr="003D682C">
        <w:rPr>
          <w:rFonts w:ascii="Calibri" w:eastAsia="Calibri" w:hAnsi="Calibri" w:cs="Calibri"/>
          <w:sz w:val="24"/>
          <w:szCs w:val="24"/>
          <w:lang w:eastAsia="en-US"/>
        </w:rPr>
        <w:t> </w:t>
      </w:r>
      <w:r w:rsidRPr="003D682C">
        <w:rPr>
          <w:rFonts w:ascii="Calibri" w:eastAsia="Calibri" w:hAnsi="Calibri" w:cs="Calibri"/>
          <w:sz w:val="24"/>
          <w:szCs w:val="24"/>
          <w:lang w:eastAsia="en-US"/>
        </w:rPr>
        <w:t>czytelna dla</w:t>
      </w:r>
      <w:r w:rsidR="00852889" w:rsidRPr="003D682C">
        <w:rPr>
          <w:rFonts w:ascii="Calibri" w:eastAsia="Calibri" w:hAnsi="Calibri" w:cs="Calibri"/>
          <w:sz w:val="24"/>
          <w:szCs w:val="24"/>
          <w:lang w:eastAsia="en-US"/>
        </w:rPr>
        <w:t> </w:t>
      </w:r>
      <w:r w:rsidRPr="003D682C">
        <w:rPr>
          <w:rFonts w:ascii="Calibri" w:eastAsia="Calibri" w:hAnsi="Calibri" w:cs="Calibri"/>
          <w:sz w:val="24"/>
          <w:szCs w:val="24"/>
          <w:lang w:eastAsia="en-US"/>
        </w:rPr>
        <w:t xml:space="preserve"> odbiorcy.</w:t>
      </w:r>
    </w:p>
    <w:p w14:paraId="1CA54F8E" w14:textId="44AC321A" w:rsidR="00C14381" w:rsidRDefault="00C14381" w:rsidP="009D4540">
      <w:pPr>
        <w:numPr>
          <w:ilvl w:val="0"/>
          <w:numId w:val="11"/>
        </w:numPr>
        <w:spacing w:line="276" w:lineRule="auto"/>
        <w:jc w:val="left"/>
        <w:rPr>
          <w:rFonts w:ascii="Calibri" w:eastAsia="Calibri" w:hAnsi="Calibri" w:cs="Calibri"/>
          <w:sz w:val="24"/>
          <w:szCs w:val="24"/>
          <w:lang w:eastAsia="en-US"/>
        </w:rPr>
      </w:pPr>
      <w:r>
        <w:rPr>
          <w:rFonts w:ascii="Calibri" w:eastAsia="Calibri" w:hAnsi="Calibri" w:cs="Calibri"/>
          <w:sz w:val="24"/>
          <w:szCs w:val="24"/>
          <w:lang w:eastAsia="en-US"/>
        </w:rPr>
        <w:t xml:space="preserve">Wykonawca odpowiada za </w:t>
      </w:r>
      <w:r w:rsidR="00DB0532">
        <w:rPr>
          <w:rFonts w:ascii="Calibri" w:eastAsia="Calibri" w:hAnsi="Calibri" w:cs="Calibri"/>
          <w:sz w:val="24"/>
          <w:szCs w:val="24"/>
          <w:lang w:eastAsia="en-US"/>
        </w:rPr>
        <w:t xml:space="preserve">wskazanie, a po akceptacji Zamawiającego za </w:t>
      </w:r>
      <w:r>
        <w:rPr>
          <w:rFonts w:ascii="Calibri" w:eastAsia="Calibri" w:hAnsi="Calibri" w:cs="Calibri"/>
          <w:sz w:val="24"/>
          <w:szCs w:val="24"/>
          <w:lang w:eastAsia="en-US"/>
        </w:rPr>
        <w:t xml:space="preserve">kontraktację </w:t>
      </w:r>
      <w:r w:rsidR="00DB0532">
        <w:rPr>
          <w:rFonts w:ascii="Calibri" w:eastAsia="Calibri" w:hAnsi="Calibri" w:cs="Calibri"/>
          <w:sz w:val="24"/>
          <w:szCs w:val="24"/>
          <w:lang w:eastAsia="en-US"/>
        </w:rPr>
        <w:t xml:space="preserve">recenzenta </w:t>
      </w:r>
      <w:r>
        <w:rPr>
          <w:rFonts w:ascii="Calibri" w:eastAsia="Calibri" w:hAnsi="Calibri" w:cs="Calibri"/>
          <w:sz w:val="24"/>
          <w:szCs w:val="24"/>
          <w:lang w:eastAsia="en-US"/>
        </w:rPr>
        <w:t>i opłacenie</w:t>
      </w:r>
      <w:r w:rsidR="00DB0532">
        <w:rPr>
          <w:rFonts w:ascii="Calibri" w:eastAsia="Calibri" w:hAnsi="Calibri" w:cs="Calibri"/>
          <w:sz w:val="24"/>
          <w:szCs w:val="24"/>
          <w:lang w:eastAsia="en-US"/>
        </w:rPr>
        <w:t xml:space="preserve"> usługi</w:t>
      </w:r>
      <w:r>
        <w:rPr>
          <w:rFonts w:ascii="Calibri" w:eastAsia="Calibri" w:hAnsi="Calibri" w:cs="Calibri"/>
          <w:sz w:val="24"/>
          <w:szCs w:val="24"/>
          <w:lang w:eastAsia="en-US"/>
        </w:rPr>
        <w:t xml:space="preserve"> recenzji </w:t>
      </w:r>
      <w:r w:rsidR="0032535C">
        <w:rPr>
          <w:rFonts w:ascii="Calibri" w:eastAsia="Calibri" w:hAnsi="Calibri" w:cs="Calibri"/>
          <w:sz w:val="24"/>
          <w:szCs w:val="24"/>
          <w:lang w:eastAsia="en-US"/>
        </w:rPr>
        <w:t>podręcznika</w:t>
      </w:r>
      <w:r>
        <w:rPr>
          <w:rFonts w:ascii="Calibri" w:eastAsia="Calibri" w:hAnsi="Calibri" w:cs="Calibri"/>
          <w:sz w:val="24"/>
          <w:szCs w:val="24"/>
          <w:lang w:eastAsia="en-US"/>
        </w:rPr>
        <w:t xml:space="preserve">. Recenzent powinien być osobą niezwiązaną </w:t>
      </w:r>
      <w:r w:rsidR="005518FE">
        <w:rPr>
          <w:rFonts w:ascii="Calibri" w:eastAsia="Calibri" w:hAnsi="Calibri" w:cs="Calibri"/>
          <w:sz w:val="24"/>
          <w:szCs w:val="24"/>
          <w:lang w:eastAsia="en-US"/>
        </w:rPr>
        <w:t>osobowo, instytucjonalnie lub kapitałowo</w:t>
      </w:r>
      <w:r>
        <w:rPr>
          <w:rFonts w:ascii="Calibri" w:eastAsia="Calibri" w:hAnsi="Calibri" w:cs="Calibri"/>
          <w:sz w:val="24"/>
          <w:szCs w:val="24"/>
          <w:lang w:eastAsia="en-US"/>
        </w:rPr>
        <w:t xml:space="preserve"> z klastrem</w:t>
      </w:r>
      <w:r w:rsidR="00DB0532">
        <w:rPr>
          <w:rFonts w:ascii="Calibri" w:eastAsia="Calibri" w:hAnsi="Calibri" w:cs="Calibri"/>
          <w:sz w:val="24"/>
          <w:szCs w:val="24"/>
          <w:lang w:eastAsia="en-US"/>
        </w:rPr>
        <w:t xml:space="preserve"> oraz</w:t>
      </w:r>
      <w:r w:rsidR="005518FE">
        <w:rPr>
          <w:rFonts w:ascii="Calibri" w:eastAsia="Calibri" w:hAnsi="Calibri" w:cs="Calibri"/>
          <w:sz w:val="24"/>
          <w:szCs w:val="24"/>
          <w:lang w:eastAsia="en-US"/>
        </w:rPr>
        <w:t xml:space="preserve"> posiadać </w:t>
      </w:r>
      <w:r w:rsidR="00DB0532">
        <w:rPr>
          <w:rFonts w:ascii="Calibri" w:eastAsia="Calibri" w:hAnsi="Calibri" w:cs="Calibri"/>
          <w:sz w:val="24"/>
          <w:szCs w:val="24"/>
          <w:lang w:eastAsia="en-US"/>
        </w:rPr>
        <w:t xml:space="preserve">co najmniej </w:t>
      </w:r>
      <w:r w:rsidR="005518FE">
        <w:rPr>
          <w:rFonts w:ascii="Calibri" w:eastAsia="Calibri" w:hAnsi="Calibri" w:cs="Calibri"/>
          <w:sz w:val="24"/>
          <w:szCs w:val="24"/>
          <w:lang w:eastAsia="en-US"/>
        </w:rPr>
        <w:t xml:space="preserve">tytuł naukowy doktora w dziedzinie związanej z tematem </w:t>
      </w:r>
      <w:r w:rsidR="0032535C">
        <w:rPr>
          <w:rFonts w:ascii="Calibri" w:eastAsia="Calibri" w:hAnsi="Calibri" w:cs="Calibri"/>
          <w:sz w:val="24"/>
          <w:szCs w:val="24"/>
          <w:lang w:eastAsia="en-US"/>
        </w:rPr>
        <w:t>podręcznika</w:t>
      </w:r>
      <w:r w:rsidR="005518FE">
        <w:rPr>
          <w:rFonts w:ascii="Calibri" w:eastAsia="Calibri" w:hAnsi="Calibri" w:cs="Calibri"/>
          <w:sz w:val="24"/>
          <w:szCs w:val="24"/>
          <w:lang w:eastAsia="en-US"/>
        </w:rPr>
        <w:t xml:space="preserve">. </w:t>
      </w:r>
      <w:r w:rsidR="00616BB5">
        <w:rPr>
          <w:rFonts w:ascii="Calibri" w:eastAsia="Calibri" w:hAnsi="Calibri" w:cs="Calibri"/>
          <w:sz w:val="24"/>
          <w:szCs w:val="24"/>
          <w:lang w:eastAsia="en-US"/>
        </w:rPr>
        <w:t xml:space="preserve">Celem pracy recenzenta jest wydanie </w:t>
      </w:r>
      <w:r w:rsidR="00462347">
        <w:rPr>
          <w:rFonts w:ascii="Calibri" w:eastAsia="Calibri" w:hAnsi="Calibri" w:cs="Calibri"/>
          <w:sz w:val="24"/>
          <w:szCs w:val="24"/>
          <w:lang w:eastAsia="en-US"/>
        </w:rPr>
        <w:t>(</w:t>
      </w:r>
      <w:r w:rsidR="00616BB5">
        <w:rPr>
          <w:rFonts w:ascii="Calibri" w:eastAsia="Calibri" w:hAnsi="Calibri" w:cs="Calibri"/>
          <w:sz w:val="24"/>
          <w:szCs w:val="24"/>
          <w:lang w:eastAsia="en-US"/>
        </w:rPr>
        <w:t>pozytywnej</w:t>
      </w:r>
      <w:r w:rsidR="00462347">
        <w:rPr>
          <w:rFonts w:ascii="Calibri" w:eastAsia="Calibri" w:hAnsi="Calibri" w:cs="Calibri"/>
          <w:sz w:val="24"/>
          <w:szCs w:val="24"/>
          <w:lang w:eastAsia="en-US"/>
        </w:rPr>
        <w:t>)</w:t>
      </w:r>
      <w:r w:rsidR="00616BB5">
        <w:rPr>
          <w:rFonts w:ascii="Calibri" w:eastAsia="Calibri" w:hAnsi="Calibri" w:cs="Calibri"/>
          <w:sz w:val="24"/>
          <w:szCs w:val="24"/>
          <w:lang w:eastAsia="en-US"/>
        </w:rPr>
        <w:t xml:space="preserve"> opinii o </w:t>
      </w:r>
      <w:r w:rsidR="0032535C">
        <w:rPr>
          <w:rFonts w:ascii="Calibri" w:eastAsia="Calibri" w:hAnsi="Calibri" w:cs="Calibri"/>
          <w:sz w:val="24"/>
          <w:szCs w:val="24"/>
          <w:lang w:eastAsia="en-US"/>
        </w:rPr>
        <w:t>podręczniku</w:t>
      </w:r>
      <w:r w:rsidR="00616BB5">
        <w:rPr>
          <w:rFonts w:ascii="Calibri" w:eastAsia="Calibri" w:hAnsi="Calibri" w:cs="Calibri"/>
          <w:sz w:val="24"/>
          <w:szCs w:val="24"/>
          <w:lang w:eastAsia="en-US"/>
        </w:rPr>
        <w:t xml:space="preserve">, dzięki możliwości wnoszenia uwag do </w:t>
      </w:r>
      <w:r w:rsidR="00462347">
        <w:rPr>
          <w:rFonts w:ascii="Calibri" w:eastAsia="Calibri" w:hAnsi="Calibri" w:cs="Calibri"/>
          <w:sz w:val="24"/>
          <w:szCs w:val="24"/>
          <w:lang w:eastAsia="en-US"/>
        </w:rPr>
        <w:t>podręcznika i ich uwzględnienia przez Wykonawcę</w:t>
      </w:r>
      <w:r w:rsidR="00616BB5">
        <w:rPr>
          <w:rFonts w:ascii="Calibri" w:eastAsia="Calibri" w:hAnsi="Calibri" w:cs="Calibri"/>
          <w:sz w:val="24"/>
          <w:szCs w:val="24"/>
          <w:lang w:eastAsia="en-US"/>
        </w:rPr>
        <w:t>.</w:t>
      </w:r>
    </w:p>
    <w:p w14:paraId="2A5F9281" w14:textId="0CC60AF9" w:rsidR="0090597D" w:rsidRPr="0090597D" w:rsidRDefault="00DF5957" w:rsidP="009D4540">
      <w:pPr>
        <w:numPr>
          <w:ilvl w:val="0"/>
          <w:numId w:val="11"/>
        </w:numPr>
        <w:spacing w:line="276" w:lineRule="auto"/>
        <w:jc w:val="left"/>
        <w:rPr>
          <w:rFonts w:ascii="Calibri" w:eastAsia="Calibri" w:hAnsi="Calibri" w:cs="Calibri"/>
          <w:sz w:val="24"/>
          <w:szCs w:val="24"/>
          <w:lang w:eastAsia="en-US"/>
        </w:rPr>
      </w:pPr>
      <w:r w:rsidRPr="0090597D">
        <w:rPr>
          <w:rFonts w:ascii="Calibri" w:eastAsia="Calibri" w:hAnsi="Calibri" w:cs="Calibri"/>
          <w:sz w:val="24"/>
          <w:szCs w:val="24"/>
          <w:lang w:eastAsia="en-US"/>
        </w:rPr>
        <w:t xml:space="preserve">Tekst </w:t>
      </w:r>
      <w:r w:rsidR="0032535C">
        <w:rPr>
          <w:rFonts w:ascii="Calibri" w:eastAsia="Calibri" w:hAnsi="Calibri" w:cs="Calibri"/>
          <w:sz w:val="24"/>
          <w:szCs w:val="24"/>
          <w:lang w:eastAsia="en-US"/>
        </w:rPr>
        <w:t>podręcznika</w:t>
      </w:r>
      <w:r w:rsidRPr="0090597D">
        <w:rPr>
          <w:rFonts w:ascii="Calibri" w:eastAsia="Calibri" w:hAnsi="Calibri" w:cs="Calibri"/>
          <w:sz w:val="24"/>
          <w:szCs w:val="24"/>
          <w:lang w:eastAsia="en-US"/>
        </w:rPr>
        <w:t xml:space="preserve"> zostanie dostosowany przez Wykonawcę do zasad dostępności (WCAG 2.1, Wytyczne dotyczące realizacji zasad równościowych w ramach funduszy unijnych na lata 2021-2027)</w:t>
      </w:r>
      <w:r w:rsidR="0090597D" w:rsidRPr="0090597D">
        <w:rPr>
          <w:rFonts w:ascii="Calibri" w:eastAsia="Calibri" w:hAnsi="Calibri" w:cs="Calibri"/>
          <w:sz w:val="24"/>
          <w:szCs w:val="24"/>
          <w:lang w:eastAsia="en-US"/>
        </w:rPr>
        <w:t xml:space="preserve"> oraz z poziomem trudności tekstu dla przeciętnego człowieka niskiego wskaźnika tzw. indeksu mglistości języka i tekstu</w:t>
      </w:r>
      <w:r w:rsidR="0090597D" w:rsidRPr="0090597D">
        <w:rPr>
          <w:rStyle w:val="Odwoanieprzypisudolnego"/>
          <w:rFonts w:ascii="Calibri" w:hAnsi="Calibri" w:cs="Calibri"/>
          <w:sz w:val="24"/>
          <w:szCs w:val="24"/>
        </w:rPr>
        <w:footnoteReference w:id="3"/>
      </w:r>
      <w:r w:rsidR="0090597D" w:rsidRPr="0090597D">
        <w:rPr>
          <w:rFonts w:ascii="Calibri" w:hAnsi="Calibri" w:cs="Calibri"/>
          <w:sz w:val="24"/>
          <w:szCs w:val="24"/>
        </w:rPr>
        <w:t>.</w:t>
      </w:r>
    </w:p>
    <w:p w14:paraId="2F84236D" w14:textId="3249BB05" w:rsidR="00DF5957" w:rsidRPr="00852889" w:rsidRDefault="0032535C" w:rsidP="009D4540">
      <w:pPr>
        <w:numPr>
          <w:ilvl w:val="0"/>
          <w:numId w:val="11"/>
        </w:numPr>
        <w:spacing w:line="276" w:lineRule="auto"/>
        <w:jc w:val="left"/>
        <w:rPr>
          <w:rFonts w:ascii="Calibri" w:eastAsia="Calibri" w:hAnsi="Calibri" w:cs="Calibri"/>
          <w:sz w:val="24"/>
          <w:szCs w:val="24"/>
          <w:lang w:eastAsia="en-US"/>
        </w:rPr>
      </w:pPr>
      <w:r>
        <w:rPr>
          <w:rFonts w:ascii="Calibri" w:eastAsia="Calibri" w:hAnsi="Calibri" w:cs="Calibri"/>
          <w:sz w:val="24"/>
          <w:szCs w:val="24"/>
          <w:lang w:eastAsia="en-US"/>
        </w:rPr>
        <w:t>Podręcznik</w:t>
      </w:r>
      <w:r w:rsidR="001F5FF5" w:rsidRPr="00852889">
        <w:rPr>
          <w:rFonts w:ascii="Calibri" w:eastAsia="Calibri" w:hAnsi="Calibri" w:cs="Calibri"/>
          <w:sz w:val="24"/>
          <w:szCs w:val="24"/>
          <w:lang w:eastAsia="en-US"/>
        </w:rPr>
        <w:t xml:space="preserve"> zostanie</w:t>
      </w:r>
      <w:r w:rsidR="00DF5957" w:rsidRPr="00852889">
        <w:rPr>
          <w:rFonts w:ascii="Calibri" w:eastAsia="Calibri" w:hAnsi="Calibri" w:cs="Calibri"/>
          <w:sz w:val="24"/>
          <w:szCs w:val="24"/>
          <w:lang w:eastAsia="en-US"/>
        </w:rPr>
        <w:t xml:space="preserve"> przygotowan</w:t>
      </w:r>
      <w:r>
        <w:rPr>
          <w:rFonts w:ascii="Calibri" w:eastAsia="Calibri" w:hAnsi="Calibri" w:cs="Calibri"/>
          <w:sz w:val="24"/>
          <w:szCs w:val="24"/>
          <w:lang w:eastAsia="en-US"/>
        </w:rPr>
        <w:t>y</w:t>
      </w:r>
      <w:r w:rsidR="00DF5957" w:rsidRPr="00852889">
        <w:rPr>
          <w:rFonts w:ascii="Calibri" w:eastAsia="Calibri" w:hAnsi="Calibri" w:cs="Calibri"/>
          <w:sz w:val="24"/>
          <w:szCs w:val="24"/>
          <w:lang w:eastAsia="en-US"/>
        </w:rPr>
        <w:t xml:space="preserve"> w formie elektronicznej (format DOC</w:t>
      </w:r>
      <w:r w:rsidR="0090597D">
        <w:rPr>
          <w:rFonts w:ascii="Calibri" w:eastAsia="Calibri" w:hAnsi="Calibri" w:cs="Calibri"/>
          <w:sz w:val="24"/>
          <w:szCs w:val="24"/>
          <w:lang w:eastAsia="en-US"/>
        </w:rPr>
        <w:t xml:space="preserve"> oraz PDF</w:t>
      </w:r>
      <w:r w:rsidR="00DF5957" w:rsidRPr="00852889">
        <w:rPr>
          <w:rFonts w:ascii="Calibri" w:eastAsia="Calibri" w:hAnsi="Calibri" w:cs="Calibri"/>
          <w:sz w:val="24"/>
          <w:szCs w:val="24"/>
          <w:lang w:eastAsia="en-US"/>
        </w:rPr>
        <w:t xml:space="preserve"> lub równoważn</w:t>
      </w:r>
      <w:r w:rsidR="0090597D">
        <w:rPr>
          <w:rFonts w:ascii="Calibri" w:eastAsia="Calibri" w:hAnsi="Calibri" w:cs="Calibri"/>
          <w:sz w:val="24"/>
          <w:szCs w:val="24"/>
          <w:lang w:eastAsia="en-US"/>
        </w:rPr>
        <w:t>e</w:t>
      </w:r>
      <w:r w:rsidR="00DA656A" w:rsidRPr="00852889">
        <w:rPr>
          <w:rFonts w:ascii="Calibri" w:eastAsia="Calibri" w:hAnsi="Calibri" w:cs="Calibri"/>
          <w:sz w:val="24"/>
          <w:szCs w:val="24"/>
          <w:lang w:eastAsia="en-US"/>
        </w:rPr>
        <w:t>, jeśli chodzi o pliki tekstowe, format JPG lub TIFF w jak najwyższej rozdzielczości, min. 300dpi, w przypadku zdjęć i grafiki</w:t>
      </w:r>
      <w:r w:rsidR="00DF5957" w:rsidRPr="00852889">
        <w:rPr>
          <w:rFonts w:ascii="Calibri" w:eastAsia="Calibri" w:hAnsi="Calibri" w:cs="Calibri"/>
          <w:sz w:val="24"/>
          <w:szCs w:val="24"/>
          <w:lang w:eastAsia="en-US"/>
        </w:rPr>
        <w:t xml:space="preserve">) i </w:t>
      </w:r>
      <w:r w:rsidR="00462347">
        <w:rPr>
          <w:rFonts w:ascii="Calibri" w:eastAsia="Calibri" w:hAnsi="Calibri" w:cs="Calibri"/>
          <w:sz w:val="24"/>
          <w:szCs w:val="24"/>
          <w:lang w:eastAsia="en-US"/>
        </w:rPr>
        <w:t xml:space="preserve">w takiej formie </w:t>
      </w:r>
      <w:r w:rsidR="00DF5957" w:rsidRPr="00852889">
        <w:rPr>
          <w:rFonts w:ascii="Calibri" w:eastAsia="Calibri" w:hAnsi="Calibri" w:cs="Calibri"/>
          <w:sz w:val="24"/>
          <w:szCs w:val="24"/>
          <w:lang w:eastAsia="en-US"/>
        </w:rPr>
        <w:t>zostanie dostarczon</w:t>
      </w:r>
      <w:r w:rsidR="00462347">
        <w:rPr>
          <w:rFonts w:ascii="Calibri" w:eastAsia="Calibri" w:hAnsi="Calibri" w:cs="Calibri"/>
          <w:sz w:val="24"/>
          <w:szCs w:val="24"/>
          <w:lang w:eastAsia="en-US"/>
        </w:rPr>
        <w:t>y</w:t>
      </w:r>
      <w:r w:rsidR="00DF5957" w:rsidRPr="00852889">
        <w:rPr>
          <w:rFonts w:ascii="Calibri" w:eastAsia="Calibri" w:hAnsi="Calibri" w:cs="Calibri"/>
          <w:sz w:val="24"/>
          <w:szCs w:val="24"/>
          <w:lang w:eastAsia="en-US"/>
        </w:rPr>
        <w:t xml:space="preserve"> Zamawiającemu . </w:t>
      </w:r>
    </w:p>
    <w:p w14:paraId="7B4FC7CA" w14:textId="65058688" w:rsidR="00E1372F" w:rsidRPr="00852889" w:rsidRDefault="00751A1B" w:rsidP="009D4540">
      <w:pPr>
        <w:numPr>
          <w:ilvl w:val="0"/>
          <w:numId w:val="11"/>
        </w:numPr>
        <w:spacing w:line="276" w:lineRule="auto"/>
        <w:jc w:val="left"/>
        <w:rPr>
          <w:rFonts w:ascii="Calibri" w:eastAsia="Calibri" w:hAnsi="Calibri" w:cs="Calibri"/>
          <w:sz w:val="24"/>
          <w:szCs w:val="24"/>
          <w:lang w:eastAsia="en-US"/>
        </w:rPr>
      </w:pPr>
      <w:r w:rsidRPr="00852889">
        <w:rPr>
          <w:rFonts w:ascii="Calibri" w:eastAsia="Calibri" w:hAnsi="Calibri" w:cs="Calibri"/>
          <w:sz w:val="24"/>
          <w:szCs w:val="24"/>
          <w:lang w:eastAsia="en-US"/>
        </w:rPr>
        <w:lastRenderedPageBreak/>
        <w:t xml:space="preserve">Wykonawca </w:t>
      </w:r>
      <w:r w:rsidR="000E7790" w:rsidRPr="00852889">
        <w:rPr>
          <w:rFonts w:ascii="Calibri" w:eastAsia="Calibri" w:hAnsi="Calibri" w:cs="Calibri"/>
          <w:sz w:val="24"/>
          <w:szCs w:val="24"/>
          <w:lang w:eastAsia="en-US"/>
        </w:rPr>
        <w:t xml:space="preserve">zobowiązuje się uzyskać w formie pisemnej </w:t>
      </w:r>
      <w:r w:rsidR="0090597D">
        <w:rPr>
          <w:rFonts w:ascii="Calibri" w:eastAsia="Calibri" w:hAnsi="Calibri" w:cs="Calibri"/>
          <w:sz w:val="24"/>
          <w:szCs w:val="24"/>
          <w:lang w:eastAsia="en-US"/>
        </w:rPr>
        <w:t xml:space="preserve">zgodę </w:t>
      </w:r>
      <w:r w:rsidR="000E7790" w:rsidRPr="00852889">
        <w:rPr>
          <w:rFonts w:ascii="Calibri" w:eastAsia="Calibri" w:hAnsi="Calibri" w:cs="Calibri"/>
          <w:sz w:val="24"/>
          <w:szCs w:val="24"/>
          <w:lang w:eastAsia="en-US"/>
        </w:rPr>
        <w:t xml:space="preserve">od </w:t>
      </w:r>
      <w:r w:rsidR="0090597D">
        <w:rPr>
          <w:rFonts w:ascii="Calibri" w:eastAsia="Calibri" w:hAnsi="Calibri" w:cs="Calibri"/>
          <w:sz w:val="24"/>
          <w:szCs w:val="24"/>
          <w:lang w:eastAsia="en-US"/>
        </w:rPr>
        <w:t xml:space="preserve">wszystkich </w:t>
      </w:r>
      <w:r w:rsidR="000E7790" w:rsidRPr="00852889">
        <w:rPr>
          <w:rFonts w:ascii="Calibri" w:eastAsia="Calibri" w:hAnsi="Calibri" w:cs="Calibri"/>
          <w:sz w:val="24"/>
          <w:szCs w:val="24"/>
          <w:lang w:eastAsia="en-US"/>
        </w:rPr>
        <w:t>osób</w:t>
      </w:r>
      <w:r w:rsidR="00DB0532">
        <w:rPr>
          <w:rFonts w:ascii="Calibri" w:eastAsia="Calibri" w:hAnsi="Calibri" w:cs="Calibri"/>
          <w:sz w:val="24"/>
          <w:szCs w:val="24"/>
          <w:lang w:eastAsia="en-US"/>
        </w:rPr>
        <w:t xml:space="preserve"> (reprezentujących podmioty)</w:t>
      </w:r>
      <w:r w:rsidR="000E7790" w:rsidRPr="00852889">
        <w:rPr>
          <w:rFonts w:ascii="Calibri" w:eastAsia="Calibri" w:hAnsi="Calibri" w:cs="Calibri"/>
          <w:sz w:val="24"/>
          <w:szCs w:val="24"/>
          <w:lang w:eastAsia="en-US"/>
        </w:rPr>
        <w:t xml:space="preserve">, </w:t>
      </w:r>
      <w:r w:rsidR="0090597D">
        <w:rPr>
          <w:rFonts w:ascii="Calibri" w:eastAsia="Calibri" w:hAnsi="Calibri" w:cs="Calibri"/>
          <w:sz w:val="24"/>
          <w:szCs w:val="24"/>
          <w:lang w:eastAsia="en-US"/>
        </w:rPr>
        <w:t>które podzielą się informacjami np. o praktykach</w:t>
      </w:r>
      <w:r w:rsidR="0071201D" w:rsidRPr="00852889">
        <w:rPr>
          <w:rFonts w:ascii="Calibri" w:eastAsia="Calibri" w:hAnsi="Calibri" w:cs="Calibri"/>
          <w:sz w:val="24"/>
          <w:szCs w:val="24"/>
          <w:lang w:eastAsia="en-US"/>
        </w:rPr>
        <w:t xml:space="preserve">, </w:t>
      </w:r>
      <w:r w:rsidR="000E7790" w:rsidRPr="00852889">
        <w:rPr>
          <w:rFonts w:ascii="Calibri" w:eastAsia="Calibri" w:hAnsi="Calibri" w:cs="Calibri"/>
          <w:sz w:val="24"/>
          <w:szCs w:val="24"/>
          <w:lang w:eastAsia="en-US"/>
        </w:rPr>
        <w:t xml:space="preserve">z którymi były przeprowadzane </w:t>
      </w:r>
      <w:r w:rsidR="0090597D">
        <w:rPr>
          <w:rFonts w:ascii="Calibri" w:eastAsia="Calibri" w:hAnsi="Calibri" w:cs="Calibri"/>
          <w:sz w:val="24"/>
          <w:szCs w:val="24"/>
          <w:lang w:eastAsia="en-US"/>
        </w:rPr>
        <w:t xml:space="preserve">ewentualne </w:t>
      </w:r>
      <w:r w:rsidR="000E7790" w:rsidRPr="00852889">
        <w:rPr>
          <w:rFonts w:ascii="Calibri" w:eastAsia="Calibri" w:hAnsi="Calibri" w:cs="Calibri"/>
          <w:sz w:val="24"/>
          <w:szCs w:val="24"/>
          <w:lang w:eastAsia="en-US"/>
        </w:rPr>
        <w:t>wywiady</w:t>
      </w:r>
      <w:r w:rsidR="00DB0532">
        <w:rPr>
          <w:rFonts w:ascii="Calibri" w:eastAsia="Calibri" w:hAnsi="Calibri" w:cs="Calibri"/>
          <w:sz w:val="24"/>
          <w:szCs w:val="24"/>
          <w:lang w:eastAsia="en-US"/>
        </w:rPr>
        <w:t>,</w:t>
      </w:r>
      <w:r w:rsidR="000E7790" w:rsidRPr="00852889">
        <w:rPr>
          <w:rFonts w:ascii="Calibri" w:eastAsia="Calibri" w:hAnsi="Calibri" w:cs="Calibri"/>
          <w:sz w:val="24"/>
          <w:szCs w:val="24"/>
          <w:lang w:eastAsia="en-US"/>
        </w:rPr>
        <w:t xml:space="preserve"> lub których wypowiedzi były cytowane w</w:t>
      </w:r>
      <w:r w:rsidR="0071201D" w:rsidRPr="00852889">
        <w:rPr>
          <w:rFonts w:ascii="Calibri" w:eastAsia="Calibri" w:hAnsi="Calibri" w:cs="Calibri"/>
          <w:sz w:val="24"/>
          <w:szCs w:val="24"/>
          <w:lang w:eastAsia="en-US"/>
        </w:rPr>
        <w:t> </w:t>
      </w:r>
      <w:r w:rsidR="0032535C">
        <w:rPr>
          <w:rFonts w:ascii="Calibri" w:eastAsia="Calibri" w:hAnsi="Calibri" w:cs="Calibri"/>
          <w:sz w:val="24"/>
          <w:szCs w:val="24"/>
          <w:lang w:eastAsia="en-US"/>
        </w:rPr>
        <w:t>podręczniku</w:t>
      </w:r>
      <w:r w:rsidR="000E7790" w:rsidRPr="00852889">
        <w:rPr>
          <w:rFonts w:ascii="Calibri" w:eastAsia="Calibri" w:hAnsi="Calibri" w:cs="Calibri"/>
          <w:sz w:val="24"/>
          <w:szCs w:val="24"/>
          <w:lang w:eastAsia="en-US"/>
        </w:rPr>
        <w:t xml:space="preserve"> oraz osób, których wizerunek w postaci zdjęć </w:t>
      </w:r>
      <w:r w:rsidR="00380A45" w:rsidRPr="00852889">
        <w:rPr>
          <w:rFonts w:ascii="Calibri" w:eastAsia="Calibri" w:hAnsi="Calibri" w:cs="Calibri"/>
          <w:sz w:val="24"/>
          <w:szCs w:val="24"/>
          <w:lang w:eastAsia="en-US"/>
        </w:rPr>
        <w:t xml:space="preserve">użyto w </w:t>
      </w:r>
      <w:r w:rsidR="0032535C">
        <w:rPr>
          <w:rFonts w:ascii="Calibri" w:eastAsia="Calibri" w:hAnsi="Calibri" w:cs="Calibri"/>
          <w:sz w:val="24"/>
          <w:szCs w:val="24"/>
          <w:lang w:eastAsia="en-US"/>
        </w:rPr>
        <w:t>podręczniku</w:t>
      </w:r>
      <w:r w:rsidRPr="00852889">
        <w:rPr>
          <w:rFonts w:ascii="Calibri" w:eastAsia="Calibri" w:hAnsi="Calibri" w:cs="Calibri"/>
          <w:sz w:val="24"/>
          <w:szCs w:val="24"/>
          <w:lang w:eastAsia="en-US"/>
        </w:rPr>
        <w:t>:</w:t>
      </w:r>
    </w:p>
    <w:p w14:paraId="3EB07D41" w14:textId="488475A3" w:rsidR="00751A1B" w:rsidRPr="00852889" w:rsidRDefault="00E35DB0" w:rsidP="009D4540">
      <w:pPr>
        <w:numPr>
          <w:ilvl w:val="0"/>
          <w:numId w:val="25"/>
        </w:numPr>
        <w:spacing w:line="276" w:lineRule="auto"/>
        <w:ind w:left="709" w:hanging="283"/>
        <w:jc w:val="left"/>
        <w:rPr>
          <w:rFonts w:ascii="Calibri" w:eastAsia="Calibri" w:hAnsi="Calibri" w:cs="Calibri"/>
          <w:sz w:val="24"/>
          <w:szCs w:val="24"/>
          <w:lang w:eastAsia="en-US"/>
        </w:rPr>
      </w:pPr>
      <w:r w:rsidRPr="00852889">
        <w:rPr>
          <w:rFonts w:ascii="Calibri" w:eastAsia="Calibri" w:hAnsi="Calibri" w:cs="Calibri"/>
          <w:sz w:val="24"/>
          <w:szCs w:val="24"/>
          <w:lang w:eastAsia="en-US"/>
        </w:rPr>
        <w:t>z</w:t>
      </w:r>
      <w:r w:rsidR="00751A1B" w:rsidRPr="00852889">
        <w:rPr>
          <w:rFonts w:ascii="Calibri" w:eastAsia="Calibri" w:hAnsi="Calibri" w:cs="Calibri"/>
          <w:sz w:val="24"/>
          <w:szCs w:val="24"/>
          <w:lang w:eastAsia="en-US"/>
        </w:rPr>
        <w:t xml:space="preserve">gody na utrwalenie </w:t>
      </w:r>
      <w:r w:rsidRPr="00852889">
        <w:rPr>
          <w:rFonts w:ascii="Calibri" w:eastAsia="Calibri" w:hAnsi="Calibri" w:cs="Calibri"/>
          <w:sz w:val="24"/>
          <w:szCs w:val="24"/>
          <w:lang w:eastAsia="en-US"/>
        </w:rPr>
        <w:t xml:space="preserve">wywiadu </w:t>
      </w:r>
      <w:r w:rsidR="00751A1B" w:rsidRPr="00852889">
        <w:rPr>
          <w:rFonts w:ascii="Calibri" w:eastAsia="Calibri" w:hAnsi="Calibri" w:cs="Calibri"/>
          <w:sz w:val="24"/>
          <w:szCs w:val="24"/>
          <w:lang w:eastAsia="en-US"/>
        </w:rPr>
        <w:t>oraz</w:t>
      </w:r>
      <w:r w:rsidRPr="00852889">
        <w:rPr>
          <w:rFonts w:ascii="Calibri" w:eastAsia="Calibri" w:hAnsi="Calibri" w:cs="Calibri"/>
          <w:sz w:val="24"/>
          <w:szCs w:val="24"/>
          <w:lang w:eastAsia="en-US"/>
        </w:rPr>
        <w:t xml:space="preserve"> jego </w:t>
      </w:r>
      <w:r w:rsidR="00751A1B" w:rsidRPr="00852889">
        <w:rPr>
          <w:rFonts w:ascii="Calibri" w:eastAsia="Calibri" w:hAnsi="Calibri" w:cs="Calibri"/>
          <w:sz w:val="24"/>
          <w:szCs w:val="24"/>
          <w:lang w:eastAsia="en-US"/>
        </w:rPr>
        <w:t xml:space="preserve">opublikowanie </w:t>
      </w:r>
      <w:r w:rsidRPr="00852889">
        <w:rPr>
          <w:rFonts w:ascii="Calibri" w:eastAsia="Calibri" w:hAnsi="Calibri" w:cs="Calibri"/>
          <w:sz w:val="24"/>
          <w:szCs w:val="24"/>
          <w:lang w:eastAsia="en-US"/>
        </w:rPr>
        <w:t xml:space="preserve">w </w:t>
      </w:r>
      <w:r w:rsidR="0032535C">
        <w:rPr>
          <w:rFonts w:ascii="Calibri" w:eastAsia="Calibri" w:hAnsi="Calibri" w:cs="Calibri"/>
          <w:sz w:val="24"/>
          <w:szCs w:val="24"/>
          <w:lang w:eastAsia="en-US"/>
        </w:rPr>
        <w:t>podręczniku</w:t>
      </w:r>
      <w:r w:rsidRPr="00852889">
        <w:rPr>
          <w:rFonts w:ascii="Calibri" w:eastAsia="Calibri" w:hAnsi="Calibri" w:cs="Calibri"/>
          <w:sz w:val="24"/>
          <w:szCs w:val="24"/>
          <w:lang w:eastAsia="en-US"/>
        </w:rPr>
        <w:t xml:space="preserve">, </w:t>
      </w:r>
      <w:r w:rsidR="00751A1B" w:rsidRPr="00852889">
        <w:rPr>
          <w:rFonts w:ascii="Calibri" w:eastAsia="Calibri" w:hAnsi="Calibri" w:cs="Calibri"/>
          <w:sz w:val="24"/>
          <w:szCs w:val="24"/>
          <w:lang w:eastAsia="en-US"/>
        </w:rPr>
        <w:t>na stronach internetowych Zamawiającego</w:t>
      </w:r>
      <w:r w:rsidR="0090597D">
        <w:rPr>
          <w:rFonts w:ascii="Calibri" w:eastAsia="Calibri" w:hAnsi="Calibri" w:cs="Calibri"/>
          <w:sz w:val="24"/>
          <w:szCs w:val="24"/>
          <w:lang w:eastAsia="en-US"/>
        </w:rPr>
        <w:t>, w tym także skrótu opisu</w:t>
      </w:r>
      <w:r w:rsidR="00751A1B" w:rsidRPr="00852889">
        <w:rPr>
          <w:rFonts w:ascii="Calibri" w:eastAsia="Calibri" w:hAnsi="Calibri" w:cs="Calibri"/>
          <w:sz w:val="24"/>
          <w:szCs w:val="24"/>
          <w:lang w:eastAsia="en-US"/>
        </w:rPr>
        <w:t>;</w:t>
      </w:r>
    </w:p>
    <w:p w14:paraId="13C1FD9C" w14:textId="490F0A37" w:rsidR="00751A1B" w:rsidRPr="00852889" w:rsidRDefault="00E35DB0" w:rsidP="009D4540">
      <w:pPr>
        <w:numPr>
          <w:ilvl w:val="0"/>
          <w:numId w:val="25"/>
        </w:numPr>
        <w:tabs>
          <w:tab w:val="left" w:pos="709"/>
        </w:tabs>
        <w:spacing w:line="276" w:lineRule="auto"/>
        <w:ind w:left="709" w:hanging="283"/>
        <w:jc w:val="left"/>
        <w:rPr>
          <w:rFonts w:ascii="Calibri" w:eastAsia="Calibri" w:hAnsi="Calibri" w:cs="Calibri"/>
          <w:sz w:val="24"/>
          <w:szCs w:val="24"/>
          <w:lang w:eastAsia="en-US"/>
        </w:rPr>
      </w:pPr>
      <w:r w:rsidRPr="00852889">
        <w:rPr>
          <w:rFonts w:ascii="Calibri" w:eastAsia="Calibri" w:hAnsi="Calibri" w:cs="Calibri"/>
          <w:sz w:val="24"/>
          <w:szCs w:val="24"/>
          <w:lang w:eastAsia="en-US"/>
        </w:rPr>
        <w:t>z</w:t>
      </w:r>
      <w:r w:rsidR="00751A1B" w:rsidRPr="00852889">
        <w:rPr>
          <w:rFonts w:ascii="Calibri" w:eastAsia="Calibri" w:hAnsi="Calibri" w:cs="Calibri"/>
          <w:sz w:val="24"/>
          <w:szCs w:val="24"/>
          <w:lang w:eastAsia="en-US"/>
        </w:rPr>
        <w:t>gody na utrwalenie wizerunku w postaci zdjęć</w:t>
      </w:r>
      <w:r w:rsidRPr="00852889">
        <w:rPr>
          <w:rFonts w:ascii="Calibri" w:eastAsia="Calibri" w:hAnsi="Calibri" w:cs="Calibri"/>
          <w:sz w:val="24"/>
          <w:szCs w:val="24"/>
          <w:lang w:eastAsia="en-US"/>
        </w:rPr>
        <w:t xml:space="preserve"> i użycie w </w:t>
      </w:r>
      <w:r w:rsidR="0032535C">
        <w:rPr>
          <w:rFonts w:ascii="Calibri" w:eastAsia="Calibri" w:hAnsi="Calibri" w:cs="Calibri"/>
          <w:sz w:val="24"/>
          <w:szCs w:val="24"/>
          <w:lang w:eastAsia="en-US"/>
        </w:rPr>
        <w:t>podręczniku</w:t>
      </w:r>
      <w:r w:rsidR="00751A1B" w:rsidRPr="00852889">
        <w:rPr>
          <w:rFonts w:ascii="Calibri" w:eastAsia="Calibri" w:hAnsi="Calibri" w:cs="Calibri"/>
          <w:sz w:val="24"/>
          <w:szCs w:val="24"/>
          <w:lang w:eastAsia="en-US"/>
        </w:rPr>
        <w:t xml:space="preserve"> </w:t>
      </w:r>
      <w:r w:rsidRPr="00852889">
        <w:rPr>
          <w:rFonts w:ascii="Calibri" w:eastAsia="Calibri" w:hAnsi="Calibri" w:cs="Calibri"/>
          <w:sz w:val="24"/>
          <w:szCs w:val="24"/>
          <w:lang w:eastAsia="en-US"/>
        </w:rPr>
        <w:t xml:space="preserve">oraz </w:t>
      </w:r>
      <w:r w:rsidR="00751A1B" w:rsidRPr="00852889">
        <w:rPr>
          <w:rFonts w:ascii="Calibri" w:eastAsia="Calibri" w:hAnsi="Calibri" w:cs="Calibri"/>
          <w:sz w:val="24"/>
          <w:szCs w:val="24"/>
          <w:lang w:eastAsia="en-US"/>
        </w:rPr>
        <w:t xml:space="preserve"> dystrybuowania wraz informacjami o</w:t>
      </w:r>
      <w:r w:rsidRPr="00852889">
        <w:rPr>
          <w:rFonts w:ascii="Calibri" w:eastAsia="Calibri" w:hAnsi="Calibri" w:cs="Calibri"/>
          <w:sz w:val="24"/>
          <w:szCs w:val="24"/>
          <w:lang w:eastAsia="en-US"/>
        </w:rPr>
        <w:t xml:space="preserve"> </w:t>
      </w:r>
      <w:r w:rsidR="0032535C">
        <w:rPr>
          <w:rFonts w:ascii="Calibri" w:eastAsia="Calibri" w:hAnsi="Calibri" w:cs="Calibri"/>
          <w:sz w:val="24"/>
          <w:szCs w:val="24"/>
          <w:lang w:eastAsia="en-US"/>
        </w:rPr>
        <w:t>podręcznika</w:t>
      </w:r>
      <w:r w:rsidR="00751A1B" w:rsidRPr="00852889">
        <w:rPr>
          <w:rFonts w:ascii="Calibri" w:eastAsia="Calibri" w:hAnsi="Calibri" w:cs="Calibri"/>
          <w:sz w:val="24"/>
          <w:szCs w:val="24"/>
          <w:lang w:eastAsia="en-US"/>
        </w:rPr>
        <w:t>.</w:t>
      </w:r>
    </w:p>
    <w:p w14:paraId="7AA07E55" w14:textId="001EBAB6" w:rsidR="00D31C53" w:rsidRPr="00C61CC0" w:rsidRDefault="001910D0" w:rsidP="00462347">
      <w:pPr>
        <w:numPr>
          <w:ilvl w:val="0"/>
          <w:numId w:val="11"/>
        </w:numPr>
        <w:spacing w:line="276" w:lineRule="auto"/>
        <w:jc w:val="left"/>
        <w:rPr>
          <w:rFonts w:ascii="Calibri" w:eastAsia="Calibri" w:hAnsi="Calibri" w:cs="Calibri"/>
          <w:b/>
          <w:color w:val="222A35"/>
          <w:sz w:val="24"/>
          <w:szCs w:val="24"/>
          <w:lang w:eastAsia="en-US"/>
        </w:rPr>
      </w:pPr>
      <w:r w:rsidRPr="00D31C53">
        <w:rPr>
          <w:rFonts w:ascii="Calibri" w:hAnsi="Calibri" w:cs="Calibri"/>
          <w:sz w:val="24"/>
          <w:szCs w:val="24"/>
        </w:rPr>
        <w:t>Po uzyskaniu akceptacji podręcznika</w:t>
      </w:r>
      <w:r w:rsidR="0088796D">
        <w:rPr>
          <w:rFonts w:ascii="Calibri" w:hAnsi="Calibri" w:cs="Calibri"/>
          <w:sz w:val="24"/>
          <w:szCs w:val="24"/>
        </w:rPr>
        <w:t xml:space="preserve"> przez Zamawiającego</w:t>
      </w:r>
      <w:r w:rsidRPr="00D31C53">
        <w:rPr>
          <w:rFonts w:ascii="Calibri" w:hAnsi="Calibri" w:cs="Calibri"/>
          <w:sz w:val="24"/>
          <w:szCs w:val="24"/>
        </w:rPr>
        <w:t xml:space="preserve">, </w:t>
      </w:r>
      <w:r w:rsidR="00EB6459">
        <w:rPr>
          <w:rFonts w:ascii="Calibri" w:hAnsi="Calibri" w:cs="Calibri"/>
          <w:sz w:val="24"/>
          <w:szCs w:val="24"/>
        </w:rPr>
        <w:t>W</w:t>
      </w:r>
      <w:r w:rsidRPr="00D31C53">
        <w:rPr>
          <w:rFonts w:ascii="Calibri" w:hAnsi="Calibri" w:cs="Calibri"/>
          <w:sz w:val="24"/>
          <w:szCs w:val="24"/>
        </w:rPr>
        <w:t xml:space="preserve">ykonawca </w:t>
      </w:r>
      <w:r w:rsidR="00676E40" w:rsidRPr="00D31C53">
        <w:rPr>
          <w:rFonts w:ascii="Calibri" w:hAnsi="Calibri" w:cs="Calibri"/>
          <w:sz w:val="24"/>
          <w:szCs w:val="24"/>
        </w:rPr>
        <w:t>w ciągu 1-2 tygodni</w:t>
      </w:r>
      <w:r w:rsidR="0088796D">
        <w:rPr>
          <w:rStyle w:val="Odwoanieprzypisudolnego"/>
          <w:rFonts w:ascii="Calibri" w:hAnsi="Calibri" w:cs="Calibri"/>
          <w:sz w:val="24"/>
          <w:szCs w:val="24"/>
        </w:rPr>
        <w:footnoteReference w:id="4"/>
      </w:r>
      <w:r w:rsidR="00676E40" w:rsidRPr="00D31C53">
        <w:rPr>
          <w:rFonts w:ascii="Calibri" w:hAnsi="Calibri" w:cs="Calibri"/>
          <w:sz w:val="24"/>
          <w:szCs w:val="24"/>
        </w:rPr>
        <w:t xml:space="preserve"> </w:t>
      </w:r>
      <w:r w:rsidRPr="00D31C53">
        <w:rPr>
          <w:rFonts w:ascii="Calibri" w:hAnsi="Calibri" w:cs="Calibri"/>
          <w:sz w:val="24"/>
          <w:szCs w:val="24"/>
        </w:rPr>
        <w:t xml:space="preserve">zorganizuje </w:t>
      </w:r>
      <w:r w:rsidRPr="00C61CC0">
        <w:rPr>
          <w:rFonts w:ascii="Calibri" w:hAnsi="Calibri" w:cs="Calibri"/>
          <w:sz w:val="24"/>
          <w:szCs w:val="24"/>
        </w:rPr>
        <w:t>szkolenie online</w:t>
      </w:r>
      <w:r w:rsidR="00974F20" w:rsidRPr="00C61CC0">
        <w:rPr>
          <w:rFonts w:ascii="Calibri" w:hAnsi="Calibri" w:cs="Calibri"/>
          <w:sz w:val="24"/>
          <w:szCs w:val="24"/>
        </w:rPr>
        <w:t xml:space="preserve"> (o którym mowa w pkt 1e)</w:t>
      </w:r>
      <w:r w:rsidR="00676E40" w:rsidRPr="00C61CC0">
        <w:rPr>
          <w:rFonts w:ascii="Calibri" w:hAnsi="Calibri" w:cs="Calibri"/>
          <w:sz w:val="24"/>
          <w:szCs w:val="24"/>
        </w:rPr>
        <w:t xml:space="preserve">, na których zaprosi przedstawicieli </w:t>
      </w:r>
      <w:r w:rsidRPr="00C61CC0">
        <w:rPr>
          <w:rFonts w:ascii="Calibri" w:hAnsi="Calibri" w:cs="Calibri"/>
          <w:sz w:val="24"/>
          <w:szCs w:val="24"/>
        </w:rPr>
        <w:t>koordynatorów klastrów w Polsce</w:t>
      </w:r>
      <w:r w:rsidR="00676E40" w:rsidRPr="00C61CC0">
        <w:rPr>
          <w:rFonts w:ascii="Calibri" w:hAnsi="Calibri" w:cs="Calibri"/>
          <w:sz w:val="24"/>
          <w:szCs w:val="24"/>
        </w:rPr>
        <w:t xml:space="preserve"> (Zamawiający</w:t>
      </w:r>
      <w:r w:rsidR="00D31C53" w:rsidRPr="00C61CC0">
        <w:rPr>
          <w:rFonts w:ascii="Calibri" w:hAnsi="Calibri" w:cs="Calibri"/>
          <w:sz w:val="24"/>
          <w:szCs w:val="24"/>
        </w:rPr>
        <w:t xml:space="preserve"> </w:t>
      </w:r>
      <w:r w:rsidR="00676E40" w:rsidRPr="00C61CC0">
        <w:rPr>
          <w:rFonts w:ascii="Calibri" w:hAnsi="Calibri" w:cs="Calibri"/>
          <w:sz w:val="24"/>
          <w:szCs w:val="24"/>
        </w:rPr>
        <w:t>wesprze Wykonawcę w promowaniu szkolenia</w:t>
      </w:r>
      <w:r w:rsidR="00D31C53" w:rsidRPr="00C61CC0">
        <w:rPr>
          <w:rFonts w:ascii="Calibri" w:hAnsi="Calibri" w:cs="Calibri"/>
          <w:sz w:val="24"/>
          <w:szCs w:val="24"/>
        </w:rPr>
        <w:t xml:space="preserve"> oraz zapewni platformę </w:t>
      </w:r>
      <w:r w:rsidR="005D154F" w:rsidRPr="00C61CC0">
        <w:rPr>
          <w:rFonts w:ascii="Calibri" w:hAnsi="Calibri" w:cs="Calibri"/>
          <w:sz w:val="24"/>
          <w:szCs w:val="24"/>
        </w:rPr>
        <w:t>do jej przeprowadzenia</w:t>
      </w:r>
      <w:r w:rsidR="00DF2692" w:rsidRPr="00C61CC0">
        <w:rPr>
          <w:rFonts w:ascii="Calibri" w:hAnsi="Calibri" w:cs="Calibri"/>
          <w:sz w:val="24"/>
          <w:szCs w:val="24"/>
        </w:rPr>
        <w:t>,</w:t>
      </w:r>
      <w:r w:rsidR="005D154F" w:rsidRPr="00C61CC0">
        <w:rPr>
          <w:rFonts w:ascii="Calibri" w:hAnsi="Calibri" w:cs="Calibri"/>
          <w:sz w:val="24"/>
          <w:szCs w:val="24"/>
        </w:rPr>
        <w:t xml:space="preserve"> </w:t>
      </w:r>
      <w:r w:rsidR="00D31C53" w:rsidRPr="00C61CC0">
        <w:rPr>
          <w:rFonts w:ascii="Calibri" w:hAnsi="Calibri" w:cs="Calibri"/>
          <w:sz w:val="24"/>
          <w:szCs w:val="24"/>
        </w:rPr>
        <w:t>tj. MS Teams</w:t>
      </w:r>
      <w:r w:rsidR="00676E40" w:rsidRPr="00C61CC0">
        <w:rPr>
          <w:rFonts w:ascii="Calibri" w:hAnsi="Calibri" w:cs="Calibri"/>
          <w:sz w:val="24"/>
          <w:szCs w:val="24"/>
        </w:rPr>
        <w:t>)</w:t>
      </w:r>
      <w:r w:rsidRPr="00C61CC0">
        <w:rPr>
          <w:rFonts w:ascii="Calibri" w:hAnsi="Calibri" w:cs="Calibri"/>
          <w:sz w:val="24"/>
          <w:szCs w:val="24"/>
        </w:rPr>
        <w:t>. Zamawiający zakłada, że udział w</w:t>
      </w:r>
      <w:r w:rsidR="00D31C53" w:rsidRPr="00C61CC0">
        <w:rPr>
          <w:rFonts w:ascii="Calibri" w:hAnsi="Calibri" w:cs="Calibri"/>
          <w:sz w:val="24"/>
          <w:szCs w:val="24"/>
        </w:rPr>
        <w:t> </w:t>
      </w:r>
      <w:r w:rsidRPr="00C61CC0">
        <w:rPr>
          <w:rFonts w:ascii="Calibri" w:hAnsi="Calibri" w:cs="Calibri"/>
          <w:sz w:val="24"/>
          <w:szCs w:val="24"/>
        </w:rPr>
        <w:t xml:space="preserve">szkoleniu weźmie co najmniej 20 przedstawicieli koordynatorów klastrów. Szkolenie zostanie poprowadzone wraz z prezentacją podręcznika, jak z niego korzystać, jak przeprowadzić procedurę usługi. Wykonawca zwróci uwagę na ważne elementy pracy koordynatora i podzieli się doświadczeniami, np. w kontekście możliwych trudności oraz sposobów radzenia sobie z innymi. Szkolenie będzie miało zatem mocny akcent praktyczny. Zamawiający zakłada, że szkolenie obejmie max. 4 godziny zegarowe, wliczając przerwy oraz czas ok. 10 min. na przywitanie przez Zamawiającego. </w:t>
      </w:r>
      <w:r w:rsidR="00296E42" w:rsidRPr="00C61CC0">
        <w:rPr>
          <w:rFonts w:ascii="Calibri" w:hAnsi="Calibri" w:cs="Calibri"/>
          <w:sz w:val="24"/>
          <w:szCs w:val="24"/>
        </w:rPr>
        <w:t xml:space="preserve">Szczegóły tej części </w:t>
      </w:r>
      <w:r w:rsidR="00EB6459">
        <w:rPr>
          <w:rFonts w:ascii="Calibri" w:hAnsi="Calibri" w:cs="Calibri"/>
          <w:sz w:val="24"/>
          <w:szCs w:val="24"/>
        </w:rPr>
        <w:t>z</w:t>
      </w:r>
      <w:r w:rsidR="00296E42" w:rsidRPr="00C61CC0">
        <w:rPr>
          <w:rFonts w:ascii="Calibri" w:hAnsi="Calibri" w:cs="Calibri"/>
          <w:sz w:val="24"/>
          <w:szCs w:val="24"/>
        </w:rPr>
        <w:t>amówienia zostaną uzgodnione pomiędzy Zamawiającym a Wykonawcą po zawarciu umowy.</w:t>
      </w:r>
      <w:bookmarkEnd w:id="1"/>
      <w:r w:rsidR="00DF2692" w:rsidRPr="00C61CC0">
        <w:rPr>
          <w:rFonts w:ascii="Calibri" w:hAnsi="Calibri" w:cs="Calibri"/>
          <w:sz w:val="24"/>
          <w:szCs w:val="24"/>
        </w:rPr>
        <w:br/>
        <w:t xml:space="preserve">Po szkoleniu Wykonawca przekaże Zamawiającemu materiały szkoleniowe. </w:t>
      </w:r>
    </w:p>
    <w:p w14:paraId="0E4C79B0" w14:textId="77777777" w:rsidR="00D31C53" w:rsidRPr="00D31C53" w:rsidRDefault="00D31C53" w:rsidP="00D31C53">
      <w:pPr>
        <w:spacing w:line="276" w:lineRule="auto"/>
        <w:ind w:left="357"/>
        <w:jc w:val="left"/>
        <w:rPr>
          <w:rFonts w:ascii="Calibri" w:eastAsia="Calibri" w:hAnsi="Calibri" w:cs="Calibri"/>
          <w:b/>
          <w:color w:val="222A35"/>
          <w:sz w:val="24"/>
          <w:szCs w:val="24"/>
          <w:lang w:eastAsia="en-US"/>
        </w:rPr>
      </w:pPr>
    </w:p>
    <w:p w14:paraId="4F94D41B" w14:textId="428C148D" w:rsidR="00DF5957" w:rsidRPr="00852889" w:rsidRDefault="00DF1D6B" w:rsidP="00DF1D6B">
      <w:pPr>
        <w:spacing w:line="276" w:lineRule="auto"/>
        <w:jc w:val="left"/>
        <w:rPr>
          <w:rFonts w:ascii="Calibri" w:eastAsia="Calibri" w:hAnsi="Calibri" w:cs="Calibri"/>
          <w:b/>
          <w:color w:val="222A35"/>
          <w:sz w:val="24"/>
          <w:szCs w:val="24"/>
          <w:lang w:eastAsia="en-US"/>
        </w:rPr>
      </w:pPr>
      <w:r>
        <w:rPr>
          <w:rFonts w:asciiTheme="minorHAnsi" w:eastAsia="Calibri" w:hAnsiTheme="minorHAnsi" w:cs="Calibri"/>
          <w:b/>
          <w:color w:val="222A35"/>
          <w:sz w:val="24"/>
          <w:szCs w:val="24"/>
          <w:lang w:eastAsia="en-US"/>
        </w:rPr>
        <w:t xml:space="preserve">3. </w:t>
      </w:r>
      <w:r w:rsidR="00DF5957" w:rsidRPr="00D31C53">
        <w:rPr>
          <w:rFonts w:asciiTheme="minorHAnsi" w:eastAsia="Calibri" w:hAnsiTheme="minorHAnsi" w:cs="Calibri"/>
          <w:b/>
          <w:color w:val="222A35"/>
          <w:sz w:val="24"/>
          <w:szCs w:val="24"/>
          <w:lang w:eastAsia="en-US"/>
        </w:rPr>
        <w:t>POZOSTAŁE</w:t>
      </w:r>
      <w:r w:rsidR="00DF5957" w:rsidRPr="00852889">
        <w:rPr>
          <w:rFonts w:ascii="Calibri" w:eastAsia="Calibri" w:hAnsi="Calibri" w:cs="Calibri"/>
          <w:b/>
          <w:color w:val="222A35"/>
          <w:sz w:val="24"/>
          <w:szCs w:val="24"/>
          <w:lang w:eastAsia="en-US"/>
        </w:rPr>
        <w:t xml:space="preserve"> ISTOTNE WARUNKI REALIZACJI ZAMÓWIENIA</w:t>
      </w:r>
    </w:p>
    <w:p w14:paraId="1B99F62A" w14:textId="64C52ED5" w:rsidR="00DF5957" w:rsidRPr="00852889" w:rsidRDefault="00DF5957" w:rsidP="009D4540">
      <w:pPr>
        <w:numPr>
          <w:ilvl w:val="0"/>
          <w:numId w:val="20"/>
        </w:numPr>
        <w:spacing w:line="276" w:lineRule="auto"/>
        <w:contextualSpacing/>
        <w:jc w:val="left"/>
        <w:rPr>
          <w:rFonts w:ascii="Calibri" w:eastAsia="Calibri" w:hAnsi="Calibri" w:cs="Calibri"/>
          <w:color w:val="222A35"/>
          <w:sz w:val="24"/>
          <w:szCs w:val="24"/>
          <w:u w:val="single"/>
          <w:lang w:eastAsia="en-US"/>
        </w:rPr>
      </w:pPr>
      <w:r w:rsidRPr="00852889">
        <w:rPr>
          <w:rFonts w:ascii="Calibri" w:eastAsia="Calibri" w:hAnsi="Calibri" w:cs="Calibri"/>
          <w:color w:val="222A35"/>
          <w:sz w:val="24"/>
          <w:szCs w:val="24"/>
          <w:lang w:eastAsia="en-US"/>
        </w:rPr>
        <w:t xml:space="preserve">Wykonawca odpowiada za przygotowanie </w:t>
      </w:r>
      <w:r w:rsidRPr="00852889">
        <w:rPr>
          <w:rFonts w:ascii="Calibri" w:eastAsia="Calibri" w:hAnsi="Calibri" w:cs="Calibri"/>
          <w:b/>
          <w:color w:val="222A35"/>
          <w:sz w:val="24"/>
          <w:szCs w:val="24"/>
          <w:lang w:eastAsia="en-US"/>
        </w:rPr>
        <w:t>harmonogramu zamówienia</w:t>
      </w:r>
      <w:r w:rsidR="00A64E3B">
        <w:rPr>
          <w:rFonts w:ascii="Calibri" w:eastAsia="Calibri" w:hAnsi="Calibri" w:cs="Calibri"/>
          <w:color w:val="222A35"/>
          <w:sz w:val="24"/>
          <w:szCs w:val="24"/>
          <w:lang w:eastAsia="en-US"/>
        </w:rPr>
        <w:t>:</w:t>
      </w:r>
    </w:p>
    <w:p w14:paraId="7C856160" w14:textId="722B7941" w:rsidR="00DF5957" w:rsidRPr="00E578D4" w:rsidRDefault="00DF5957" w:rsidP="009D4540">
      <w:pPr>
        <w:numPr>
          <w:ilvl w:val="0"/>
          <w:numId w:val="7"/>
        </w:numPr>
        <w:spacing w:line="276" w:lineRule="auto"/>
        <w:jc w:val="left"/>
        <w:rPr>
          <w:rFonts w:ascii="Calibri" w:eastAsia="Calibri" w:hAnsi="Calibri" w:cs="Calibri"/>
          <w:color w:val="222A35"/>
          <w:sz w:val="24"/>
          <w:szCs w:val="24"/>
          <w:lang w:eastAsia="en-US"/>
        </w:rPr>
      </w:pPr>
      <w:r w:rsidRPr="00852889">
        <w:rPr>
          <w:rFonts w:ascii="Calibri" w:eastAsia="Calibri" w:hAnsi="Calibri" w:cs="Calibri"/>
          <w:color w:val="222A35"/>
          <w:sz w:val="24"/>
          <w:szCs w:val="24"/>
          <w:lang w:eastAsia="en-US"/>
        </w:rPr>
        <w:t xml:space="preserve">Niezwłocznie po zawarciu umowy zostanie zorganizowane spotkanie </w:t>
      </w:r>
      <w:r w:rsidR="008B5E70">
        <w:rPr>
          <w:rFonts w:ascii="Calibri" w:eastAsia="Calibri" w:hAnsi="Calibri" w:cs="Calibri"/>
          <w:color w:val="222A35"/>
          <w:sz w:val="24"/>
          <w:szCs w:val="24"/>
          <w:lang w:eastAsia="en-US"/>
        </w:rPr>
        <w:t xml:space="preserve">robocze </w:t>
      </w:r>
      <w:r w:rsidRPr="00852889">
        <w:rPr>
          <w:rFonts w:ascii="Calibri" w:eastAsia="Calibri" w:hAnsi="Calibri" w:cs="Calibri"/>
          <w:color w:val="222A35"/>
          <w:sz w:val="24"/>
          <w:szCs w:val="24"/>
          <w:lang w:eastAsia="en-US"/>
        </w:rPr>
        <w:t>pomiędzy Zamawiającym a Wykonawcą, podczas którego określone zostaną oczekiwania Zamawiającego względem realizacji zamówienia, w tym dotyczące opracowania harmonogramu, będącego pierwszym etapem zamówienia i punktem wyjścia do</w:t>
      </w:r>
      <w:r w:rsidR="00852889">
        <w:rPr>
          <w:rFonts w:ascii="Calibri" w:eastAsia="Calibri" w:hAnsi="Calibri" w:cs="Calibri"/>
          <w:color w:val="222A35"/>
          <w:sz w:val="24"/>
          <w:szCs w:val="24"/>
          <w:lang w:eastAsia="en-US"/>
        </w:rPr>
        <w:t> </w:t>
      </w:r>
      <w:r w:rsidRPr="00852889">
        <w:rPr>
          <w:rFonts w:ascii="Calibri" w:eastAsia="Calibri" w:hAnsi="Calibri" w:cs="Calibri"/>
          <w:color w:val="222A35"/>
          <w:sz w:val="24"/>
          <w:szCs w:val="24"/>
          <w:lang w:eastAsia="en-US"/>
        </w:rPr>
        <w:t>dalszych prac.</w:t>
      </w:r>
      <w:r w:rsidRPr="00E578D4">
        <w:rPr>
          <w:rFonts w:ascii="Calibri" w:eastAsia="Calibri" w:hAnsi="Calibri" w:cs="Calibri"/>
          <w:color w:val="222A35"/>
          <w:sz w:val="24"/>
          <w:szCs w:val="24"/>
          <w:lang w:eastAsia="en-US"/>
        </w:rPr>
        <w:t>.</w:t>
      </w:r>
    </w:p>
    <w:p w14:paraId="23F5A1F4" w14:textId="0114735A" w:rsidR="00DF5957" w:rsidRPr="00E578D4" w:rsidRDefault="00DF5957" w:rsidP="009D4540">
      <w:pPr>
        <w:numPr>
          <w:ilvl w:val="0"/>
          <w:numId w:val="7"/>
        </w:numPr>
        <w:spacing w:line="276" w:lineRule="auto"/>
        <w:jc w:val="left"/>
        <w:rPr>
          <w:rFonts w:ascii="Calibri" w:eastAsia="Calibri" w:hAnsi="Calibri" w:cs="Calibri"/>
          <w:color w:val="222A35"/>
          <w:sz w:val="24"/>
          <w:szCs w:val="24"/>
          <w:lang w:eastAsia="en-US"/>
        </w:rPr>
      </w:pPr>
      <w:r w:rsidRPr="00E578D4">
        <w:rPr>
          <w:rFonts w:ascii="Calibri" w:eastAsia="Calibri" w:hAnsi="Calibri" w:cs="Calibri"/>
          <w:color w:val="222A35"/>
          <w:sz w:val="24"/>
          <w:szCs w:val="24"/>
          <w:lang w:eastAsia="en-US"/>
        </w:rPr>
        <w:t xml:space="preserve">W harmonogramie prac zostanie uwzględniony </w:t>
      </w:r>
      <w:r w:rsidR="00DB0532" w:rsidRPr="00E578D4">
        <w:rPr>
          <w:rFonts w:ascii="Calibri" w:eastAsia="Calibri" w:hAnsi="Calibri" w:cs="Calibri"/>
          <w:color w:val="222A35"/>
          <w:sz w:val="24"/>
          <w:szCs w:val="24"/>
          <w:lang w:eastAsia="en-US"/>
        </w:rPr>
        <w:t>1</w:t>
      </w:r>
      <w:r w:rsidR="0090597D" w:rsidRPr="00E578D4">
        <w:rPr>
          <w:rFonts w:ascii="Calibri" w:eastAsia="Calibri" w:hAnsi="Calibri" w:cs="Calibri"/>
          <w:color w:val="222A35"/>
          <w:sz w:val="24"/>
          <w:szCs w:val="24"/>
          <w:lang w:eastAsia="en-US"/>
        </w:rPr>
        <w:t>-</w:t>
      </w:r>
      <w:r w:rsidRPr="00E578D4">
        <w:rPr>
          <w:rFonts w:ascii="Calibri" w:eastAsia="Calibri" w:hAnsi="Calibri" w:cs="Calibri"/>
          <w:color w:val="222A35"/>
          <w:sz w:val="24"/>
          <w:szCs w:val="24"/>
          <w:lang w:eastAsia="en-US"/>
        </w:rPr>
        <w:t>etapowy proces odbioru zamówienia</w:t>
      </w:r>
      <w:r w:rsidR="0088796D">
        <w:rPr>
          <w:rFonts w:ascii="Calibri" w:eastAsia="Calibri" w:hAnsi="Calibri" w:cs="Calibri"/>
          <w:color w:val="222A35"/>
          <w:sz w:val="24"/>
          <w:szCs w:val="24"/>
          <w:lang w:eastAsia="en-US"/>
        </w:rPr>
        <w:t>.</w:t>
      </w:r>
    </w:p>
    <w:p w14:paraId="2152CDB5" w14:textId="36E637F6" w:rsidR="00133F11" w:rsidRPr="00E578D4" w:rsidRDefault="00133F11" w:rsidP="009D4540">
      <w:pPr>
        <w:numPr>
          <w:ilvl w:val="0"/>
          <w:numId w:val="7"/>
        </w:numPr>
        <w:spacing w:line="276" w:lineRule="auto"/>
        <w:jc w:val="left"/>
        <w:rPr>
          <w:rFonts w:ascii="Calibri" w:eastAsia="Calibri" w:hAnsi="Calibri" w:cs="Calibri"/>
          <w:color w:val="222A35"/>
          <w:sz w:val="24"/>
          <w:szCs w:val="24"/>
          <w:lang w:eastAsia="en-US"/>
        </w:rPr>
      </w:pPr>
      <w:r w:rsidRPr="00E578D4">
        <w:rPr>
          <w:rFonts w:ascii="Calibri" w:eastAsia="Calibri" w:hAnsi="Calibri" w:cs="Calibri"/>
          <w:color w:val="222A35"/>
          <w:sz w:val="24"/>
          <w:szCs w:val="24"/>
          <w:lang w:eastAsia="en-US"/>
        </w:rPr>
        <w:t xml:space="preserve">Przekazanie </w:t>
      </w:r>
      <w:r w:rsidR="00C14381" w:rsidRPr="00E578D4">
        <w:rPr>
          <w:rFonts w:ascii="Calibri" w:eastAsia="Calibri" w:hAnsi="Calibri" w:cs="Calibri"/>
          <w:color w:val="222A35"/>
          <w:sz w:val="24"/>
          <w:szCs w:val="24"/>
          <w:lang w:eastAsia="en-US"/>
        </w:rPr>
        <w:t xml:space="preserve">ostatecznej wersji </w:t>
      </w:r>
      <w:r w:rsidR="0032535C" w:rsidRPr="00E578D4">
        <w:rPr>
          <w:rFonts w:ascii="Calibri" w:eastAsia="Calibri" w:hAnsi="Calibri" w:cs="Calibri"/>
          <w:color w:val="222A35"/>
          <w:sz w:val="24"/>
          <w:szCs w:val="24"/>
          <w:lang w:eastAsia="en-US"/>
        </w:rPr>
        <w:t>podręcznika</w:t>
      </w:r>
      <w:r w:rsidR="00C14381" w:rsidRPr="00E578D4">
        <w:rPr>
          <w:rFonts w:ascii="Calibri" w:eastAsia="Calibri" w:hAnsi="Calibri" w:cs="Calibri"/>
          <w:color w:val="222A35"/>
          <w:sz w:val="24"/>
          <w:szCs w:val="24"/>
          <w:lang w:eastAsia="en-US"/>
        </w:rPr>
        <w:t xml:space="preserve"> </w:t>
      </w:r>
      <w:r w:rsidR="0088796D">
        <w:rPr>
          <w:rFonts w:ascii="Calibri" w:eastAsia="Calibri" w:hAnsi="Calibri" w:cs="Calibri"/>
          <w:color w:val="222A35"/>
          <w:sz w:val="24"/>
          <w:szCs w:val="24"/>
          <w:lang w:eastAsia="en-US"/>
        </w:rPr>
        <w:t xml:space="preserve">(tj. uwzgledniającej ewentualne uwagi Zamawiającego) </w:t>
      </w:r>
      <w:r w:rsidRPr="00E578D4">
        <w:rPr>
          <w:rFonts w:ascii="Calibri" w:eastAsia="Calibri" w:hAnsi="Calibri" w:cs="Calibri"/>
          <w:color w:val="222A35"/>
          <w:sz w:val="24"/>
          <w:szCs w:val="24"/>
          <w:lang w:eastAsia="en-US"/>
        </w:rPr>
        <w:t xml:space="preserve">zostanie zaplanowane najpóźniej na 8.12.2025 r. </w:t>
      </w:r>
    </w:p>
    <w:p w14:paraId="00AA57D9" w14:textId="5FA840C7" w:rsidR="00DF5957" w:rsidRPr="00852889" w:rsidRDefault="00DF5957" w:rsidP="009D4540">
      <w:pPr>
        <w:numPr>
          <w:ilvl w:val="0"/>
          <w:numId w:val="7"/>
        </w:numPr>
        <w:spacing w:line="276" w:lineRule="auto"/>
        <w:jc w:val="left"/>
        <w:rPr>
          <w:rFonts w:ascii="Calibri" w:eastAsia="Calibri" w:hAnsi="Calibri" w:cs="Calibri"/>
          <w:color w:val="222A35"/>
          <w:sz w:val="24"/>
          <w:szCs w:val="24"/>
          <w:lang w:eastAsia="en-US"/>
        </w:rPr>
      </w:pPr>
      <w:r w:rsidRPr="00E578D4">
        <w:rPr>
          <w:rFonts w:ascii="Calibri" w:eastAsia="Calibri" w:hAnsi="Calibri" w:cs="Calibri"/>
          <w:color w:val="222A35"/>
          <w:sz w:val="24"/>
          <w:szCs w:val="24"/>
          <w:lang w:eastAsia="en-US"/>
        </w:rPr>
        <w:t xml:space="preserve">Nie później niż w ciągu </w:t>
      </w:r>
      <w:r w:rsidRPr="00E578D4">
        <w:rPr>
          <w:rFonts w:ascii="Calibri" w:eastAsia="Calibri" w:hAnsi="Calibri" w:cs="Calibri"/>
          <w:b/>
          <w:bCs/>
          <w:color w:val="222A35"/>
          <w:sz w:val="24"/>
          <w:szCs w:val="24"/>
          <w:lang w:eastAsia="en-US"/>
        </w:rPr>
        <w:t>3 dni</w:t>
      </w:r>
      <w:r w:rsidRPr="00852889">
        <w:rPr>
          <w:rFonts w:ascii="Calibri" w:eastAsia="Calibri" w:hAnsi="Calibri" w:cs="Calibri"/>
          <w:b/>
          <w:bCs/>
          <w:color w:val="222A35"/>
          <w:sz w:val="24"/>
          <w:szCs w:val="24"/>
          <w:lang w:eastAsia="en-US"/>
        </w:rPr>
        <w:t xml:space="preserve"> od spotkania z Zamawiającym</w:t>
      </w:r>
      <w:r w:rsidRPr="00852889">
        <w:rPr>
          <w:rFonts w:ascii="Calibri" w:eastAsia="Calibri" w:hAnsi="Calibri" w:cs="Calibri"/>
          <w:bCs/>
          <w:color w:val="222A35"/>
          <w:sz w:val="24"/>
          <w:szCs w:val="24"/>
          <w:lang w:eastAsia="en-US"/>
        </w:rPr>
        <w:t>, o którym mowa w lit. a)</w:t>
      </w:r>
      <w:r w:rsidRPr="00852889">
        <w:rPr>
          <w:rFonts w:ascii="Calibri" w:eastAsia="Calibri" w:hAnsi="Calibri" w:cs="Calibri"/>
          <w:b/>
          <w:bCs/>
          <w:color w:val="222A35"/>
          <w:sz w:val="24"/>
          <w:szCs w:val="24"/>
          <w:lang w:eastAsia="en-US"/>
        </w:rPr>
        <w:t xml:space="preserve"> </w:t>
      </w:r>
      <w:r w:rsidRPr="00852889">
        <w:rPr>
          <w:rFonts w:ascii="Calibri" w:eastAsia="Calibri" w:hAnsi="Calibri" w:cs="Calibri"/>
          <w:color w:val="222A35"/>
          <w:sz w:val="24"/>
          <w:szCs w:val="24"/>
          <w:lang w:eastAsia="en-US"/>
        </w:rPr>
        <w:t>Wykonawca przedstawi Zamawiającemu harmonogram zamówienia wraz ze</w:t>
      </w:r>
      <w:r w:rsidR="00852889">
        <w:rPr>
          <w:rFonts w:ascii="Calibri" w:eastAsia="Calibri" w:hAnsi="Calibri" w:cs="Calibri"/>
          <w:color w:val="222A35"/>
          <w:sz w:val="24"/>
          <w:szCs w:val="24"/>
          <w:lang w:eastAsia="en-US"/>
        </w:rPr>
        <w:t> </w:t>
      </w:r>
      <w:r w:rsidRPr="00852889">
        <w:rPr>
          <w:rFonts w:ascii="Calibri" w:eastAsia="Calibri" w:hAnsi="Calibri" w:cs="Calibri"/>
          <w:color w:val="222A35"/>
          <w:sz w:val="24"/>
          <w:szCs w:val="24"/>
          <w:lang w:eastAsia="en-US"/>
        </w:rPr>
        <w:t xml:space="preserve">wskazaniem kamieni milowych. Pod pojęciem kamieni milowych Zamawiający </w:t>
      </w:r>
      <w:r w:rsidRPr="00852889">
        <w:rPr>
          <w:rFonts w:ascii="Calibri" w:eastAsia="Calibri" w:hAnsi="Calibri" w:cs="Calibri"/>
          <w:color w:val="222A35"/>
          <w:sz w:val="24"/>
          <w:szCs w:val="24"/>
          <w:lang w:eastAsia="en-US"/>
        </w:rPr>
        <w:lastRenderedPageBreak/>
        <w:t>rozumie elementy zamówienia, które będą pokazywały sukcesywny postęp prac. Harmonogram będzie uwzględniał narzucony przez Zamawiającego termin końcowy realizacji zamówienia. Zamawiający zaakceptuje harmonogram w ciągu 2 dni bądź zgłosi do niego uwagi. W przypadku zgłoszonych uwag Wykonawca dokona korekty harmonogramu w ciągu kolejnych 2 dni.</w:t>
      </w:r>
    </w:p>
    <w:p w14:paraId="21F8D110" w14:textId="77777777" w:rsidR="00DF5957" w:rsidRPr="00852889" w:rsidRDefault="00DF5957" w:rsidP="009D4540">
      <w:pPr>
        <w:numPr>
          <w:ilvl w:val="0"/>
          <w:numId w:val="7"/>
        </w:numPr>
        <w:spacing w:line="276" w:lineRule="auto"/>
        <w:jc w:val="left"/>
        <w:rPr>
          <w:rFonts w:ascii="Calibri" w:eastAsia="Calibri" w:hAnsi="Calibri" w:cs="Calibri"/>
          <w:color w:val="222A35"/>
          <w:sz w:val="24"/>
          <w:szCs w:val="24"/>
          <w:lang w:eastAsia="en-US"/>
        </w:rPr>
      </w:pPr>
      <w:r w:rsidRPr="00852889">
        <w:rPr>
          <w:rFonts w:ascii="Calibri" w:eastAsia="Calibri" w:hAnsi="Calibri" w:cs="Calibri"/>
          <w:color w:val="222A35"/>
          <w:sz w:val="24"/>
          <w:szCs w:val="24"/>
          <w:lang w:eastAsia="en-US"/>
        </w:rPr>
        <w:t xml:space="preserve">Harmonogram będzie opracowany na potrzeby zaplanowania współpracy, zasobów i przepływu informacji oraz materiałów pomiędzy Wykonawcą a Zamawiającym, </w:t>
      </w:r>
      <w:r w:rsidR="008D45F5" w:rsidRPr="00852889">
        <w:rPr>
          <w:rFonts w:ascii="Calibri" w:eastAsia="Calibri" w:hAnsi="Calibri" w:cs="Calibri"/>
          <w:color w:val="222A35"/>
          <w:sz w:val="24"/>
          <w:szCs w:val="24"/>
          <w:lang w:eastAsia="en-US"/>
        </w:rPr>
        <w:t xml:space="preserve">a </w:t>
      </w:r>
      <w:r w:rsidRPr="00852889">
        <w:rPr>
          <w:rFonts w:ascii="Calibri" w:eastAsia="Calibri" w:hAnsi="Calibri" w:cs="Calibri"/>
          <w:color w:val="222A35"/>
          <w:sz w:val="24"/>
          <w:szCs w:val="24"/>
          <w:lang w:eastAsia="en-US"/>
        </w:rPr>
        <w:t>co za tym idzie, „harmonogram przepływów” musi prezentować co do dnia terminy, w których dane czynności lub materiały będą zaraportowane lub przekazane Zamawiającemu oraz terminy, w których dane czynności lub materiały będą zakończone/zatwierdzone po stronie Zamawiającego (z uwzględnieniem terminów pośrednich oraz procesu akceptacji).</w:t>
      </w:r>
    </w:p>
    <w:p w14:paraId="61791340" w14:textId="08D7B5D1" w:rsidR="00DF5957" w:rsidRPr="00852889" w:rsidRDefault="00DF5957" w:rsidP="009D4540">
      <w:pPr>
        <w:numPr>
          <w:ilvl w:val="0"/>
          <w:numId w:val="7"/>
        </w:numPr>
        <w:spacing w:line="276" w:lineRule="auto"/>
        <w:jc w:val="left"/>
        <w:rPr>
          <w:rFonts w:ascii="Calibri" w:eastAsia="Calibri" w:hAnsi="Calibri" w:cs="Calibri"/>
          <w:color w:val="222A35"/>
          <w:sz w:val="24"/>
          <w:szCs w:val="24"/>
          <w:lang w:eastAsia="en-US"/>
        </w:rPr>
      </w:pPr>
      <w:r w:rsidRPr="00852889">
        <w:rPr>
          <w:rFonts w:ascii="Calibri" w:eastAsia="Calibri" w:hAnsi="Calibri" w:cs="Calibri"/>
          <w:color w:val="222A35"/>
          <w:sz w:val="24"/>
          <w:szCs w:val="24"/>
          <w:lang w:eastAsia="en-US"/>
        </w:rPr>
        <w:t>Zamawiający dopuszcza zmiany w zatwierdzonym harmonogramie w przypadkach, kiedy Wykonawca uzasadni, że zmiana będzie korzystna z punktu widzenia realizacji celów zamówienia.</w:t>
      </w:r>
    </w:p>
    <w:p w14:paraId="4B3E4C6D" w14:textId="77777777" w:rsidR="00DF5957" w:rsidRPr="00852889" w:rsidRDefault="00DF5957" w:rsidP="009D4540">
      <w:pPr>
        <w:numPr>
          <w:ilvl w:val="0"/>
          <w:numId w:val="7"/>
        </w:numPr>
        <w:spacing w:line="276" w:lineRule="auto"/>
        <w:jc w:val="left"/>
        <w:rPr>
          <w:rFonts w:ascii="Calibri" w:eastAsia="Calibri" w:hAnsi="Calibri" w:cs="Calibri"/>
          <w:color w:val="222A35"/>
          <w:sz w:val="24"/>
          <w:szCs w:val="24"/>
          <w:lang w:eastAsia="en-US"/>
        </w:rPr>
      </w:pPr>
      <w:bookmarkStart w:id="2" w:name="_Hlk189655396"/>
      <w:r w:rsidRPr="00852889">
        <w:rPr>
          <w:rFonts w:ascii="Calibri" w:eastAsia="Calibri" w:hAnsi="Calibri" w:cs="Calibri"/>
          <w:color w:val="222A35"/>
          <w:sz w:val="24"/>
          <w:szCs w:val="24"/>
          <w:lang w:eastAsia="en-US"/>
        </w:rPr>
        <w:t>Działanie w oparciu o niezaakceptowany harmonogram lub samowolna zmiana harmonogramu przez Wykonawcę</w:t>
      </w:r>
      <w:bookmarkEnd w:id="2"/>
      <w:r w:rsidRPr="00852889">
        <w:rPr>
          <w:rFonts w:ascii="Calibri" w:eastAsia="Calibri" w:hAnsi="Calibri" w:cs="Calibri"/>
          <w:color w:val="222A35"/>
          <w:sz w:val="24"/>
          <w:szCs w:val="24"/>
          <w:lang w:eastAsia="en-US"/>
        </w:rPr>
        <w:t xml:space="preserve"> w trakcie realizacji zamówienia</w:t>
      </w:r>
      <w:r w:rsidR="00A644C0">
        <w:rPr>
          <w:rFonts w:ascii="Calibri" w:eastAsia="Calibri" w:hAnsi="Calibri" w:cs="Calibri"/>
          <w:color w:val="222A35"/>
          <w:sz w:val="24"/>
          <w:szCs w:val="24"/>
          <w:lang w:eastAsia="en-US"/>
        </w:rPr>
        <w:t>,</w:t>
      </w:r>
      <w:r w:rsidRPr="00852889">
        <w:rPr>
          <w:rFonts w:ascii="Calibri" w:eastAsia="Calibri" w:hAnsi="Calibri" w:cs="Calibri"/>
          <w:color w:val="222A35"/>
          <w:sz w:val="24"/>
          <w:szCs w:val="24"/>
          <w:lang w:eastAsia="en-US"/>
        </w:rPr>
        <w:t xml:space="preserve"> stanowią podstawę do odstąpienia od umowy przez Zamawiającego z przyczyn leżących po</w:t>
      </w:r>
      <w:r w:rsidR="00852889">
        <w:rPr>
          <w:rFonts w:ascii="Calibri" w:eastAsia="Calibri" w:hAnsi="Calibri" w:cs="Calibri"/>
          <w:color w:val="222A35"/>
          <w:sz w:val="24"/>
          <w:szCs w:val="24"/>
          <w:lang w:eastAsia="en-US"/>
        </w:rPr>
        <w:t> </w:t>
      </w:r>
      <w:r w:rsidRPr="00852889">
        <w:rPr>
          <w:rFonts w:ascii="Calibri" w:eastAsia="Calibri" w:hAnsi="Calibri" w:cs="Calibri"/>
          <w:color w:val="222A35"/>
          <w:sz w:val="24"/>
          <w:szCs w:val="24"/>
          <w:lang w:eastAsia="en-US"/>
        </w:rPr>
        <w:t>stronie Wykonawcy.</w:t>
      </w:r>
    </w:p>
    <w:p w14:paraId="3006CDC3" w14:textId="3BDFD26A" w:rsidR="00DF5957" w:rsidRPr="00852889" w:rsidRDefault="00DF5957" w:rsidP="009D4540">
      <w:pPr>
        <w:numPr>
          <w:ilvl w:val="0"/>
          <w:numId w:val="20"/>
        </w:numPr>
        <w:autoSpaceDE w:val="0"/>
        <w:autoSpaceDN w:val="0"/>
        <w:spacing w:line="276" w:lineRule="auto"/>
        <w:contextualSpacing/>
        <w:jc w:val="left"/>
        <w:rPr>
          <w:rFonts w:ascii="Calibri" w:eastAsia="Calibri" w:hAnsi="Calibri" w:cs="Calibri"/>
          <w:color w:val="222A35"/>
          <w:sz w:val="24"/>
          <w:szCs w:val="24"/>
          <w:lang w:eastAsia="en-US"/>
        </w:rPr>
      </w:pPr>
      <w:r w:rsidRPr="00852889">
        <w:rPr>
          <w:rFonts w:ascii="Calibri" w:eastAsia="Calibri" w:hAnsi="Calibri" w:cs="Calibri"/>
          <w:b/>
          <w:color w:val="222A35"/>
          <w:sz w:val="24"/>
          <w:szCs w:val="24"/>
          <w:lang w:eastAsia="en-US"/>
        </w:rPr>
        <w:t xml:space="preserve">Proces akceptacji poszczególnych </w:t>
      </w:r>
      <w:bookmarkStart w:id="3" w:name="_Hlk187137024"/>
      <w:r w:rsidRPr="00852889">
        <w:rPr>
          <w:rFonts w:ascii="Calibri" w:eastAsia="Calibri" w:hAnsi="Calibri" w:cs="Calibri"/>
          <w:b/>
          <w:color w:val="222A35"/>
          <w:sz w:val="24"/>
          <w:szCs w:val="24"/>
          <w:lang w:eastAsia="en-US"/>
        </w:rPr>
        <w:t xml:space="preserve">rozdziałów/podrozdziałów </w:t>
      </w:r>
      <w:bookmarkEnd w:id="3"/>
      <w:r w:rsidR="0032535C">
        <w:rPr>
          <w:rFonts w:ascii="Calibri" w:eastAsia="Calibri" w:hAnsi="Calibri" w:cs="Calibri"/>
          <w:b/>
          <w:color w:val="222A35"/>
          <w:sz w:val="24"/>
          <w:szCs w:val="24"/>
          <w:lang w:eastAsia="en-US"/>
        </w:rPr>
        <w:t>podręcznika</w:t>
      </w:r>
      <w:r w:rsidRPr="00852889">
        <w:rPr>
          <w:rFonts w:ascii="Calibri" w:eastAsia="Calibri" w:hAnsi="Calibri" w:cs="Calibri"/>
          <w:b/>
          <w:color w:val="222A35"/>
          <w:sz w:val="24"/>
          <w:szCs w:val="24"/>
          <w:lang w:eastAsia="en-US"/>
        </w:rPr>
        <w:t xml:space="preserve"> </w:t>
      </w:r>
      <w:r w:rsidRPr="00852889">
        <w:rPr>
          <w:rFonts w:ascii="Calibri" w:eastAsia="Calibri" w:hAnsi="Calibri" w:cs="Calibri"/>
          <w:color w:val="222A35"/>
          <w:sz w:val="24"/>
          <w:szCs w:val="24"/>
          <w:lang w:eastAsia="en-US"/>
        </w:rPr>
        <w:t>będzie przebiegał następująco:</w:t>
      </w:r>
    </w:p>
    <w:p w14:paraId="1010755A" w14:textId="77777777" w:rsidR="00DF5957" w:rsidRPr="00852889" w:rsidRDefault="00CF250C" w:rsidP="009D4540">
      <w:pPr>
        <w:numPr>
          <w:ilvl w:val="1"/>
          <w:numId w:val="8"/>
        </w:numPr>
        <w:autoSpaceDE w:val="0"/>
        <w:autoSpaceDN w:val="0"/>
        <w:spacing w:line="276" w:lineRule="auto"/>
        <w:contextualSpacing/>
        <w:jc w:val="left"/>
        <w:rPr>
          <w:rFonts w:ascii="Calibri" w:eastAsia="Calibri" w:hAnsi="Calibri" w:cs="Calibri"/>
          <w:color w:val="222A35"/>
          <w:sz w:val="24"/>
          <w:szCs w:val="24"/>
          <w:lang w:eastAsia="en-US"/>
        </w:rPr>
      </w:pPr>
      <w:r w:rsidRPr="00852889">
        <w:rPr>
          <w:rFonts w:ascii="Calibri" w:eastAsia="Calibri" w:hAnsi="Calibri" w:cs="Calibri"/>
          <w:color w:val="222A35"/>
          <w:sz w:val="24"/>
          <w:szCs w:val="24"/>
          <w:lang w:eastAsia="en-US"/>
        </w:rPr>
        <w:t>Rozdział/podrozdział</w:t>
      </w:r>
      <w:r w:rsidR="00DD18BA" w:rsidRPr="00852889">
        <w:rPr>
          <w:rFonts w:ascii="Calibri" w:eastAsia="Calibri" w:hAnsi="Calibri" w:cs="Calibri"/>
          <w:color w:val="222A35"/>
          <w:sz w:val="24"/>
          <w:szCs w:val="24"/>
          <w:lang w:eastAsia="en-US"/>
        </w:rPr>
        <w:t xml:space="preserve"> podlegający akceptacji Wykonawca będzie przesyłał w formie edytowalnej (np. w </w:t>
      </w:r>
      <w:r w:rsidR="00014A20" w:rsidRPr="00852889">
        <w:rPr>
          <w:rFonts w:ascii="Calibri" w:eastAsia="Calibri" w:hAnsi="Calibri" w:cs="Calibri"/>
          <w:color w:val="222A35"/>
          <w:sz w:val="24"/>
          <w:szCs w:val="24"/>
          <w:lang w:eastAsia="en-US"/>
        </w:rPr>
        <w:t>formacie DOC</w:t>
      </w:r>
      <w:r w:rsidR="00D506B5">
        <w:rPr>
          <w:rFonts w:ascii="Calibri" w:eastAsia="Calibri" w:hAnsi="Calibri" w:cs="Calibri"/>
          <w:color w:val="222A35"/>
          <w:sz w:val="24"/>
          <w:szCs w:val="24"/>
          <w:lang w:eastAsia="en-US"/>
        </w:rPr>
        <w:t>X</w:t>
      </w:r>
      <w:r w:rsidR="00014A20" w:rsidRPr="00852889">
        <w:rPr>
          <w:rFonts w:ascii="Calibri" w:eastAsia="Calibri" w:hAnsi="Calibri" w:cs="Calibri"/>
          <w:color w:val="222A35"/>
          <w:sz w:val="24"/>
          <w:szCs w:val="24"/>
          <w:lang w:eastAsia="en-US"/>
        </w:rPr>
        <w:t xml:space="preserve"> lub równoważnym, jeśli chodzi o pliki tekstowe</w:t>
      </w:r>
      <w:r w:rsidR="00DD18BA" w:rsidRPr="00852889">
        <w:rPr>
          <w:rFonts w:ascii="Calibri" w:eastAsia="Calibri" w:hAnsi="Calibri" w:cs="Calibri"/>
          <w:color w:val="222A35"/>
          <w:sz w:val="24"/>
          <w:szCs w:val="24"/>
          <w:lang w:eastAsia="en-US"/>
        </w:rPr>
        <w:t xml:space="preserve">). </w:t>
      </w:r>
      <w:r w:rsidR="00DF5957" w:rsidRPr="00852889">
        <w:rPr>
          <w:rFonts w:ascii="Calibri" w:eastAsia="Calibri" w:hAnsi="Calibri" w:cs="Calibri"/>
          <w:color w:val="222A35"/>
          <w:sz w:val="24"/>
          <w:szCs w:val="24"/>
          <w:lang w:eastAsia="en-US"/>
        </w:rPr>
        <w:t xml:space="preserve">Zamawiający w ciągu 3 dni zaakceptuje przygotowany </w:t>
      </w:r>
      <w:r w:rsidR="00D57D4B" w:rsidRPr="00852889">
        <w:rPr>
          <w:rFonts w:ascii="Calibri" w:eastAsia="Calibri" w:hAnsi="Calibri" w:cs="Calibri"/>
          <w:color w:val="222A35"/>
          <w:sz w:val="24"/>
          <w:szCs w:val="24"/>
          <w:lang w:eastAsia="en-US"/>
        </w:rPr>
        <w:t>rozdział/podrozdział</w:t>
      </w:r>
      <w:r w:rsidR="00DF5957" w:rsidRPr="00852889">
        <w:rPr>
          <w:rFonts w:ascii="Calibri" w:eastAsia="Calibri" w:hAnsi="Calibri" w:cs="Calibri"/>
          <w:color w:val="222A35"/>
          <w:sz w:val="24"/>
          <w:szCs w:val="24"/>
          <w:lang w:eastAsia="en-US"/>
        </w:rPr>
        <w:t xml:space="preserve"> lub zgłosi do niego uwagi. Uwagi mogą odnosić się do każdego z elementów zawartego w</w:t>
      </w:r>
      <w:r w:rsidR="00852889">
        <w:rPr>
          <w:rFonts w:ascii="Calibri" w:eastAsia="Calibri" w:hAnsi="Calibri" w:cs="Calibri"/>
          <w:color w:val="222A35"/>
          <w:sz w:val="24"/>
          <w:szCs w:val="24"/>
          <w:lang w:eastAsia="en-US"/>
        </w:rPr>
        <w:t> </w:t>
      </w:r>
      <w:r w:rsidR="00DF5957" w:rsidRPr="00852889">
        <w:rPr>
          <w:rFonts w:ascii="Calibri" w:eastAsia="Calibri" w:hAnsi="Calibri" w:cs="Calibri"/>
          <w:color w:val="222A35"/>
          <w:sz w:val="24"/>
          <w:szCs w:val="24"/>
          <w:lang w:eastAsia="en-US"/>
        </w:rPr>
        <w:t>materiale, mogą one też przybrać formę prośby o bliższe uzasadnienie wyboru danego zagadnienia.</w:t>
      </w:r>
    </w:p>
    <w:p w14:paraId="6272CA6C" w14:textId="77777777" w:rsidR="00DF5957" w:rsidRPr="00852889" w:rsidRDefault="00DF5957" w:rsidP="009D4540">
      <w:pPr>
        <w:numPr>
          <w:ilvl w:val="1"/>
          <w:numId w:val="8"/>
        </w:numPr>
        <w:autoSpaceDE w:val="0"/>
        <w:autoSpaceDN w:val="0"/>
        <w:spacing w:line="276" w:lineRule="auto"/>
        <w:contextualSpacing/>
        <w:jc w:val="left"/>
        <w:rPr>
          <w:rFonts w:ascii="Calibri" w:eastAsia="Calibri" w:hAnsi="Calibri" w:cs="Calibri"/>
          <w:color w:val="222A35"/>
          <w:sz w:val="24"/>
          <w:szCs w:val="24"/>
          <w:lang w:eastAsia="en-US"/>
        </w:rPr>
      </w:pPr>
      <w:r w:rsidRPr="00852889">
        <w:rPr>
          <w:rFonts w:ascii="Calibri" w:eastAsia="Calibri" w:hAnsi="Calibri" w:cs="Calibri"/>
          <w:color w:val="222A35"/>
          <w:sz w:val="24"/>
          <w:szCs w:val="24"/>
          <w:lang w:eastAsia="en-US"/>
        </w:rPr>
        <w:t>Wykonawca w ciągu 3 dni odniesie się do uwag Zamawiającego – bądź poprawiając materiał zgodnie z uwagami</w:t>
      </w:r>
      <w:r w:rsidR="008D45F5" w:rsidRPr="00852889">
        <w:rPr>
          <w:rFonts w:ascii="Calibri" w:eastAsia="Calibri" w:hAnsi="Calibri" w:cs="Calibri"/>
          <w:color w:val="222A35"/>
          <w:sz w:val="24"/>
          <w:szCs w:val="24"/>
          <w:lang w:eastAsia="en-US"/>
        </w:rPr>
        <w:t>,</w:t>
      </w:r>
      <w:r w:rsidRPr="00852889">
        <w:rPr>
          <w:rFonts w:ascii="Calibri" w:eastAsia="Calibri" w:hAnsi="Calibri" w:cs="Calibri"/>
          <w:color w:val="222A35"/>
          <w:sz w:val="24"/>
          <w:szCs w:val="24"/>
          <w:lang w:eastAsia="en-US"/>
        </w:rPr>
        <w:t xml:space="preserve"> bądź wyjaśniając i argumentując swoje stanowisko, aby</w:t>
      </w:r>
      <w:r w:rsidR="00852889">
        <w:rPr>
          <w:rFonts w:ascii="Calibri" w:eastAsia="Calibri" w:hAnsi="Calibri" w:cs="Calibri"/>
          <w:color w:val="222A35"/>
          <w:sz w:val="24"/>
          <w:szCs w:val="24"/>
          <w:lang w:eastAsia="en-US"/>
        </w:rPr>
        <w:t> </w:t>
      </w:r>
      <w:r w:rsidRPr="00852889">
        <w:rPr>
          <w:rFonts w:ascii="Calibri" w:eastAsia="Calibri" w:hAnsi="Calibri" w:cs="Calibri"/>
          <w:color w:val="222A35"/>
          <w:sz w:val="24"/>
          <w:szCs w:val="24"/>
          <w:lang w:eastAsia="en-US"/>
        </w:rPr>
        <w:t>możliwe było jego jednoznaczne zrozumienie. Elementem wyjaśnień mogą być między innymi przytoczone przepisy, wykładnie, przykłady, opinie ekspertów itp.</w:t>
      </w:r>
    </w:p>
    <w:p w14:paraId="68CC6B12" w14:textId="77777777" w:rsidR="00DF5957" w:rsidRPr="00852889" w:rsidRDefault="00DF5957" w:rsidP="009D4540">
      <w:pPr>
        <w:numPr>
          <w:ilvl w:val="1"/>
          <w:numId w:val="8"/>
        </w:numPr>
        <w:autoSpaceDE w:val="0"/>
        <w:autoSpaceDN w:val="0"/>
        <w:spacing w:line="276" w:lineRule="auto"/>
        <w:contextualSpacing/>
        <w:jc w:val="left"/>
        <w:rPr>
          <w:rFonts w:ascii="Calibri" w:eastAsia="Calibri" w:hAnsi="Calibri" w:cs="Calibri"/>
          <w:color w:val="222A35"/>
          <w:sz w:val="24"/>
          <w:szCs w:val="24"/>
          <w:lang w:eastAsia="en-US"/>
        </w:rPr>
      </w:pPr>
      <w:r w:rsidRPr="00852889">
        <w:rPr>
          <w:rFonts w:ascii="Calibri" w:eastAsia="Calibri" w:hAnsi="Calibri" w:cs="Calibri"/>
          <w:color w:val="222A35"/>
          <w:sz w:val="24"/>
          <w:szCs w:val="24"/>
          <w:lang w:eastAsia="en-US"/>
        </w:rPr>
        <w:t xml:space="preserve">W przypadku zastrzeżeń co do poszczególnych elementów </w:t>
      </w:r>
      <w:r w:rsidR="00CF250C" w:rsidRPr="00852889">
        <w:rPr>
          <w:rFonts w:ascii="Calibri" w:eastAsia="Calibri" w:hAnsi="Calibri" w:cs="Calibri"/>
          <w:color w:val="222A35"/>
          <w:sz w:val="24"/>
          <w:szCs w:val="24"/>
          <w:lang w:eastAsia="en-US"/>
        </w:rPr>
        <w:t>rozdzi</w:t>
      </w:r>
      <w:r w:rsidR="00D57D4B" w:rsidRPr="00852889">
        <w:rPr>
          <w:rFonts w:ascii="Calibri" w:eastAsia="Calibri" w:hAnsi="Calibri" w:cs="Calibri"/>
          <w:color w:val="222A35"/>
          <w:sz w:val="24"/>
          <w:szCs w:val="24"/>
          <w:lang w:eastAsia="en-US"/>
        </w:rPr>
        <w:t>a</w:t>
      </w:r>
      <w:r w:rsidR="00CF250C" w:rsidRPr="00852889">
        <w:rPr>
          <w:rFonts w:ascii="Calibri" w:eastAsia="Calibri" w:hAnsi="Calibri" w:cs="Calibri"/>
          <w:color w:val="222A35"/>
          <w:sz w:val="24"/>
          <w:szCs w:val="24"/>
          <w:lang w:eastAsia="en-US"/>
        </w:rPr>
        <w:t>łu/podrozdziału</w:t>
      </w:r>
      <w:r w:rsidR="008D45F5" w:rsidRPr="00852889">
        <w:rPr>
          <w:rFonts w:ascii="Calibri" w:eastAsia="Calibri" w:hAnsi="Calibri" w:cs="Calibri"/>
          <w:color w:val="222A35"/>
          <w:sz w:val="24"/>
          <w:szCs w:val="24"/>
          <w:lang w:eastAsia="en-US"/>
        </w:rPr>
        <w:t>,</w:t>
      </w:r>
      <w:r w:rsidRPr="00852889">
        <w:rPr>
          <w:rFonts w:ascii="Calibri" w:eastAsia="Calibri" w:hAnsi="Calibri" w:cs="Calibri"/>
          <w:color w:val="222A35"/>
          <w:sz w:val="24"/>
          <w:szCs w:val="24"/>
          <w:lang w:eastAsia="en-US"/>
        </w:rPr>
        <w:t xml:space="preserve"> Zamawiający ma prawo wymagać od Wykonawcy wskazania innych propozycji wraz z</w:t>
      </w:r>
      <w:r w:rsidR="00852889">
        <w:rPr>
          <w:rFonts w:ascii="Calibri" w:eastAsia="Calibri" w:hAnsi="Calibri" w:cs="Calibri"/>
          <w:color w:val="222A35"/>
          <w:sz w:val="24"/>
          <w:szCs w:val="24"/>
          <w:lang w:eastAsia="en-US"/>
        </w:rPr>
        <w:t> </w:t>
      </w:r>
      <w:r w:rsidRPr="00852889">
        <w:rPr>
          <w:rFonts w:ascii="Calibri" w:eastAsia="Calibri" w:hAnsi="Calibri" w:cs="Calibri"/>
          <w:color w:val="222A35"/>
          <w:sz w:val="24"/>
          <w:szCs w:val="24"/>
          <w:lang w:eastAsia="en-US"/>
        </w:rPr>
        <w:t xml:space="preserve">uzasadnieniem ich wyboru. </w:t>
      </w:r>
    </w:p>
    <w:p w14:paraId="05348994" w14:textId="7CAF1030" w:rsidR="00DF5957" w:rsidRPr="004D4946" w:rsidRDefault="00DF5957" w:rsidP="009D4540">
      <w:pPr>
        <w:numPr>
          <w:ilvl w:val="1"/>
          <w:numId w:val="8"/>
        </w:numPr>
        <w:autoSpaceDE w:val="0"/>
        <w:autoSpaceDN w:val="0"/>
        <w:spacing w:line="276" w:lineRule="auto"/>
        <w:contextualSpacing/>
        <w:jc w:val="left"/>
        <w:rPr>
          <w:rFonts w:ascii="Calibri" w:eastAsia="Calibri" w:hAnsi="Calibri" w:cs="Calibri"/>
          <w:color w:val="222A35"/>
          <w:sz w:val="24"/>
          <w:szCs w:val="24"/>
          <w:lang w:eastAsia="en-US"/>
        </w:rPr>
      </w:pPr>
      <w:r w:rsidRPr="00852889">
        <w:rPr>
          <w:rFonts w:ascii="Calibri" w:eastAsia="Calibri" w:hAnsi="Calibri" w:cs="Calibri"/>
          <w:color w:val="222A35"/>
          <w:sz w:val="24"/>
          <w:szCs w:val="24"/>
          <w:lang w:eastAsia="en-US"/>
        </w:rPr>
        <w:t xml:space="preserve">Jeśli po dwukrotnym wniesieniu uwag i zastrzeżeń do </w:t>
      </w:r>
      <w:r w:rsidR="00D57D4B" w:rsidRPr="00852889">
        <w:rPr>
          <w:rFonts w:ascii="Calibri" w:eastAsia="Calibri" w:hAnsi="Calibri" w:cs="Calibri"/>
          <w:color w:val="222A35"/>
          <w:sz w:val="24"/>
          <w:szCs w:val="24"/>
          <w:lang w:eastAsia="en-US"/>
        </w:rPr>
        <w:t>rozdziału/podrozdziału</w:t>
      </w:r>
      <w:r w:rsidRPr="00852889">
        <w:rPr>
          <w:rFonts w:ascii="Calibri" w:eastAsia="Calibri" w:hAnsi="Calibri" w:cs="Calibri"/>
          <w:color w:val="222A35"/>
          <w:sz w:val="24"/>
          <w:szCs w:val="24"/>
          <w:lang w:eastAsia="en-US"/>
        </w:rPr>
        <w:t xml:space="preserve"> Wykonawca nie przedstawi Zamawiającemu dokumentu spełniającego jego wymogi, Zamawiający będzie miał prawo zaproponować zapisy/propozycje, które Wykonawca będzie miał obowiązek uwzględnić. Jeśli Wykonawca nie uwzględni zaleceń Zamawiającego, Zamawiający będzie miał </w:t>
      </w:r>
      <w:r w:rsidRPr="004D4946">
        <w:rPr>
          <w:rFonts w:ascii="Calibri" w:eastAsia="Calibri" w:hAnsi="Calibri" w:cs="Calibri"/>
          <w:color w:val="222A35"/>
          <w:sz w:val="24"/>
          <w:szCs w:val="24"/>
          <w:lang w:eastAsia="en-US"/>
        </w:rPr>
        <w:t xml:space="preserve">prawo naliczyć karę </w:t>
      </w:r>
      <w:r w:rsidRPr="004D4946">
        <w:rPr>
          <w:rFonts w:ascii="Calibri" w:eastAsia="Calibri" w:hAnsi="Calibri" w:cs="Calibri"/>
          <w:bCs/>
          <w:color w:val="222A35"/>
          <w:sz w:val="24"/>
          <w:szCs w:val="24"/>
          <w:lang w:eastAsia="en-US"/>
        </w:rPr>
        <w:t xml:space="preserve">zgodnie z § </w:t>
      </w:r>
      <w:r w:rsidR="004D4946">
        <w:rPr>
          <w:rFonts w:ascii="Calibri" w:eastAsia="Calibri" w:hAnsi="Calibri" w:cs="Calibri"/>
          <w:bCs/>
          <w:color w:val="222A35"/>
          <w:sz w:val="24"/>
          <w:szCs w:val="24"/>
          <w:lang w:eastAsia="en-US"/>
        </w:rPr>
        <w:t>7</w:t>
      </w:r>
      <w:r w:rsidR="004D4946" w:rsidRPr="004D4946">
        <w:rPr>
          <w:rFonts w:ascii="Calibri" w:eastAsia="Calibri" w:hAnsi="Calibri" w:cs="Calibri"/>
          <w:bCs/>
          <w:color w:val="222A35"/>
          <w:sz w:val="24"/>
          <w:szCs w:val="24"/>
          <w:lang w:eastAsia="en-US"/>
        </w:rPr>
        <w:t xml:space="preserve"> </w:t>
      </w:r>
      <w:r w:rsidRPr="004D4946">
        <w:rPr>
          <w:rFonts w:ascii="Calibri" w:eastAsia="Calibri" w:hAnsi="Calibri" w:cs="Calibri"/>
          <w:bCs/>
          <w:color w:val="222A35"/>
          <w:sz w:val="24"/>
          <w:szCs w:val="24"/>
          <w:lang w:eastAsia="en-US"/>
        </w:rPr>
        <w:t>umowy</w:t>
      </w:r>
      <w:r w:rsidRPr="004D4946">
        <w:rPr>
          <w:rFonts w:ascii="Calibri" w:eastAsia="Calibri" w:hAnsi="Calibri" w:cs="Calibri"/>
          <w:color w:val="222A35"/>
          <w:sz w:val="24"/>
          <w:szCs w:val="24"/>
          <w:lang w:eastAsia="en-US"/>
        </w:rPr>
        <w:t>.</w:t>
      </w:r>
    </w:p>
    <w:p w14:paraId="4B8EA5CB" w14:textId="4E5804C8" w:rsidR="00DF5957" w:rsidRPr="004D4946" w:rsidRDefault="00DF5957" w:rsidP="009D4540">
      <w:pPr>
        <w:numPr>
          <w:ilvl w:val="0"/>
          <w:numId w:val="20"/>
        </w:numPr>
        <w:autoSpaceDE w:val="0"/>
        <w:autoSpaceDN w:val="0"/>
        <w:spacing w:line="276" w:lineRule="auto"/>
        <w:contextualSpacing/>
        <w:jc w:val="left"/>
        <w:rPr>
          <w:rFonts w:ascii="Calibri" w:eastAsia="Calibri" w:hAnsi="Calibri" w:cs="Calibri"/>
          <w:color w:val="222A35"/>
          <w:sz w:val="24"/>
          <w:szCs w:val="24"/>
          <w:lang w:eastAsia="en-US"/>
        </w:rPr>
      </w:pPr>
      <w:r w:rsidRPr="004D4946">
        <w:rPr>
          <w:rFonts w:ascii="Calibri" w:eastAsia="Calibri" w:hAnsi="Calibri" w:cs="Calibri"/>
          <w:color w:val="222A35"/>
          <w:sz w:val="24"/>
          <w:szCs w:val="24"/>
          <w:lang w:eastAsia="en-US"/>
        </w:rPr>
        <w:lastRenderedPageBreak/>
        <w:t xml:space="preserve">Po zaakceptowaniu poszczególnych części/rozdziałów/podrozdziałów </w:t>
      </w:r>
      <w:r w:rsidR="002D2A76" w:rsidRPr="004D4946">
        <w:rPr>
          <w:rFonts w:ascii="Calibri" w:eastAsia="Calibri" w:hAnsi="Calibri" w:cs="Calibri"/>
          <w:color w:val="222A35"/>
          <w:sz w:val="24"/>
          <w:szCs w:val="24"/>
          <w:lang w:eastAsia="en-US"/>
        </w:rPr>
        <w:t>podręcznika</w:t>
      </w:r>
      <w:r w:rsidRPr="004D4946">
        <w:rPr>
          <w:rFonts w:ascii="Calibri" w:eastAsia="Calibri" w:hAnsi="Calibri" w:cs="Calibri"/>
          <w:color w:val="222A35"/>
          <w:sz w:val="24"/>
          <w:szCs w:val="24"/>
          <w:lang w:eastAsia="en-US"/>
        </w:rPr>
        <w:t xml:space="preserve"> przez Zamawiającego, Wykonawca przekaże </w:t>
      </w:r>
      <w:r w:rsidRPr="004D4946">
        <w:rPr>
          <w:rFonts w:ascii="Calibri" w:eastAsia="Calibri" w:hAnsi="Calibri" w:cs="Calibri"/>
          <w:b/>
          <w:color w:val="222A35"/>
          <w:sz w:val="24"/>
          <w:szCs w:val="24"/>
          <w:lang w:eastAsia="en-US"/>
        </w:rPr>
        <w:t xml:space="preserve">całość </w:t>
      </w:r>
      <w:r w:rsidR="002D2A76" w:rsidRPr="004D4946">
        <w:rPr>
          <w:rFonts w:ascii="Calibri" w:eastAsia="Calibri" w:hAnsi="Calibri" w:cs="Calibri"/>
          <w:b/>
          <w:color w:val="222A35"/>
          <w:sz w:val="24"/>
          <w:szCs w:val="24"/>
          <w:lang w:eastAsia="en-US"/>
        </w:rPr>
        <w:t>podręcznika</w:t>
      </w:r>
      <w:r w:rsidRPr="004D4946">
        <w:rPr>
          <w:rFonts w:ascii="Calibri" w:eastAsia="Calibri" w:hAnsi="Calibri" w:cs="Calibri"/>
          <w:b/>
          <w:bCs/>
          <w:color w:val="222A35"/>
          <w:sz w:val="24"/>
          <w:szCs w:val="24"/>
          <w:lang w:eastAsia="en-US"/>
        </w:rPr>
        <w:t xml:space="preserve"> </w:t>
      </w:r>
      <w:r w:rsidR="00A30665" w:rsidRPr="004D4946">
        <w:rPr>
          <w:rFonts w:ascii="Calibri" w:eastAsia="Calibri" w:hAnsi="Calibri" w:cs="Calibri"/>
          <w:b/>
          <w:bCs/>
          <w:color w:val="222A35"/>
          <w:sz w:val="24"/>
          <w:szCs w:val="24"/>
          <w:lang w:eastAsia="en-US"/>
        </w:rPr>
        <w:t xml:space="preserve">(w formie edytowalnej </w:t>
      </w:r>
      <w:r w:rsidR="00014A20" w:rsidRPr="004D4946">
        <w:rPr>
          <w:rFonts w:ascii="Calibri" w:eastAsia="Calibri" w:hAnsi="Calibri" w:cs="Calibri"/>
          <w:b/>
          <w:bCs/>
          <w:color w:val="222A35"/>
          <w:sz w:val="24"/>
          <w:szCs w:val="24"/>
          <w:lang w:eastAsia="en-US"/>
        </w:rPr>
        <w:t xml:space="preserve">DOC lub równoważnym, jeśli chodzi o pliki tekstowe) </w:t>
      </w:r>
      <w:r w:rsidRPr="004D4946">
        <w:rPr>
          <w:rFonts w:ascii="Calibri" w:eastAsia="Calibri" w:hAnsi="Calibri" w:cs="Calibri"/>
          <w:b/>
          <w:bCs/>
          <w:color w:val="222A35"/>
          <w:sz w:val="24"/>
          <w:szCs w:val="24"/>
          <w:lang w:eastAsia="en-US"/>
        </w:rPr>
        <w:t>do końcowej akceptacji</w:t>
      </w:r>
      <w:r w:rsidR="00DB0532" w:rsidRPr="004D4946">
        <w:rPr>
          <w:rFonts w:ascii="Calibri" w:eastAsia="Calibri" w:hAnsi="Calibri" w:cs="Calibri"/>
          <w:b/>
          <w:bCs/>
          <w:color w:val="222A35"/>
          <w:sz w:val="24"/>
          <w:szCs w:val="24"/>
          <w:lang w:eastAsia="en-US"/>
        </w:rPr>
        <w:t xml:space="preserve"> </w:t>
      </w:r>
      <w:r w:rsidR="009D0847" w:rsidRPr="004D4946">
        <w:rPr>
          <w:rFonts w:ascii="Calibri" w:eastAsia="Calibri" w:hAnsi="Calibri" w:cs="Calibri"/>
          <w:color w:val="222A35"/>
          <w:sz w:val="24"/>
          <w:szCs w:val="24"/>
          <w:lang w:eastAsia="en-US"/>
        </w:rPr>
        <w:t xml:space="preserve">Zamawiającego </w:t>
      </w:r>
      <w:r w:rsidR="00DB0532" w:rsidRPr="004D4946">
        <w:rPr>
          <w:rFonts w:ascii="Calibri" w:eastAsia="Calibri" w:hAnsi="Calibri" w:cs="Calibri"/>
          <w:b/>
          <w:bCs/>
          <w:color w:val="222A35"/>
          <w:sz w:val="24"/>
          <w:szCs w:val="24"/>
          <w:lang w:eastAsia="en-US"/>
        </w:rPr>
        <w:t xml:space="preserve">i recenzji </w:t>
      </w:r>
      <w:r w:rsidR="00DB0532" w:rsidRPr="004D4946">
        <w:rPr>
          <w:rFonts w:ascii="Calibri" w:eastAsia="Calibri" w:hAnsi="Calibri" w:cs="Calibri"/>
          <w:color w:val="222A35"/>
          <w:sz w:val="24"/>
          <w:szCs w:val="24"/>
          <w:lang w:eastAsia="en-US"/>
        </w:rPr>
        <w:t xml:space="preserve">do </w:t>
      </w:r>
      <w:r w:rsidR="009D0847">
        <w:rPr>
          <w:rFonts w:ascii="Calibri" w:eastAsia="Calibri" w:hAnsi="Calibri" w:cs="Calibri"/>
          <w:color w:val="222A35"/>
          <w:sz w:val="24"/>
          <w:szCs w:val="24"/>
          <w:lang w:eastAsia="en-US"/>
        </w:rPr>
        <w:t>r</w:t>
      </w:r>
      <w:r w:rsidR="00DB0532" w:rsidRPr="004D4946">
        <w:rPr>
          <w:rFonts w:ascii="Calibri" w:eastAsia="Calibri" w:hAnsi="Calibri" w:cs="Calibri"/>
          <w:color w:val="222A35"/>
          <w:sz w:val="24"/>
          <w:szCs w:val="24"/>
          <w:lang w:eastAsia="en-US"/>
        </w:rPr>
        <w:t>ecenzenta</w:t>
      </w:r>
      <w:r w:rsidR="009D0847">
        <w:rPr>
          <w:rFonts w:ascii="Calibri" w:eastAsia="Calibri" w:hAnsi="Calibri" w:cs="Calibri"/>
          <w:color w:val="222A35"/>
          <w:sz w:val="24"/>
          <w:szCs w:val="24"/>
          <w:lang w:eastAsia="en-US"/>
        </w:rPr>
        <w:t xml:space="preserve">: </w:t>
      </w:r>
    </w:p>
    <w:p w14:paraId="3A7B2AF9" w14:textId="526A1F75" w:rsidR="00DF5957" w:rsidRPr="004D4946" w:rsidRDefault="00DF5957" w:rsidP="009D4540">
      <w:pPr>
        <w:numPr>
          <w:ilvl w:val="0"/>
          <w:numId w:val="12"/>
        </w:numPr>
        <w:autoSpaceDE w:val="0"/>
        <w:autoSpaceDN w:val="0"/>
        <w:spacing w:line="276" w:lineRule="auto"/>
        <w:contextualSpacing/>
        <w:jc w:val="left"/>
        <w:rPr>
          <w:rFonts w:ascii="Calibri" w:eastAsia="Calibri" w:hAnsi="Calibri" w:cs="Calibri"/>
          <w:color w:val="222A35"/>
          <w:sz w:val="24"/>
          <w:szCs w:val="24"/>
          <w:lang w:eastAsia="en-US"/>
        </w:rPr>
      </w:pPr>
      <w:r w:rsidRPr="004D4946">
        <w:rPr>
          <w:rFonts w:ascii="Calibri" w:eastAsia="Calibri" w:hAnsi="Calibri" w:cs="Calibri"/>
          <w:color w:val="222A35"/>
          <w:sz w:val="24"/>
          <w:szCs w:val="24"/>
          <w:lang w:eastAsia="en-US"/>
        </w:rPr>
        <w:t xml:space="preserve">Zamawiający </w:t>
      </w:r>
      <w:r w:rsidR="00616BB5" w:rsidRPr="004D4946">
        <w:rPr>
          <w:rFonts w:ascii="Calibri" w:eastAsia="Calibri" w:hAnsi="Calibri" w:cs="Calibri"/>
          <w:color w:val="222A35"/>
          <w:sz w:val="24"/>
          <w:szCs w:val="24"/>
          <w:lang w:eastAsia="en-US"/>
        </w:rPr>
        <w:t xml:space="preserve">i </w:t>
      </w:r>
      <w:r w:rsidR="009D0847">
        <w:rPr>
          <w:rFonts w:ascii="Calibri" w:eastAsia="Calibri" w:hAnsi="Calibri" w:cs="Calibri"/>
          <w:color w:val="222A35"/>
          <w:sz w:val="24"/>
          <w:szCs w:val="24"/>
          <w:lang w:eastAsia="en-US"/>
        </w:rPr>
        <w:t>r</w:t>
      </w:r>
      <w:r w:rsidR="00616BB5" w:rsidRPr="004D4946">
        <w:rPr>
          <w:rFonts w:ascii="Calibri" w:eastAsia="Calibri" w:hAnsi="Calibri" w:cs="Calibri"/>
          <w:color w:val="222A35"/>
          <w:sz w:val="24"/>
          <w:szCs w:val="24"/>
          <w:lang w:eastAsia="en-US"/>
        </w:rPr>
        <w:t xml:space="preserve">ecenzent </w:t>
      </w:r>
      <w:r w:rsidRPr="004D4946">
        <w:rPr>
          <w:rFonts w:ascii="Calibri" w:eastAsia="Calibri" w:hAnsi="Calibri" w:cs="Calibri"/>
          <w:color w:val="222A35"/>
          <w:sz w:val="24"/>
          <w:szCs w:val="24"/>
          <w:lang w:eastAsia="en-US"/>
        </w:rPr>
        <w:t>w ciągu 3 dni zaakceptuj</w:t>
      </w:r>
      <w:r w:rsidR="00616BB5" w:rsidRPr="004D4946">
        <w:rPr>
          <w:rFonts w:ascii="Calibri" w:eastAsia="Calibri" w:hAnsi="Calibri" w:cs="Calibri"/>
          <w:color w:val="222A35"/>
          <w:sz w:val="24"/>
          <w:szCs w:val="24"/>
          <w:lang w:eastAsia="en-US"/>
        </w:rPr>
        <w:t>ą</w:t>
      </w:r>
      <w:r w:rsidRPr="004D4946">
        <w:rPr>
          <w:rFonts w:ascii="Calibri" w:eastAsia="Calibri" w:hAnsi="Calibri" w:cs="Calibri"/>
          <w:color w:val="222A35"/>
          <w:sz w:val="24"/>
          <w:szCs w:val="24"/>
          <w:lang w:eastAsia="en-US"/>
        </w:rPr>
        <w:t xml:space="preserve"> przygotowane opracowanie lub zgłos</w:t>
      </w:r>
      <w:r w:rsidR="00616BB5" w:rsidRPr="004D4946">
        <w:rPr>
          <w:rFonts w:ascii="Calibri" w:eastAsia="Calibri" w:hAnsi="Calibri" w:cs="Calibri"/>
          <w:color w:val="222A35"/>
          <w:sz w:val="24"/>
          <w:szCs w:val="24"/>
          <w:lang w:eastAsia="en-US"/>
        </w:rPr>
        <w:t>zą</w:t>
      </w:r>
      <w:r w:rsidRPr="004D4946">
        <w:rPr>
          <w:rFonts w:ascii="Calibri" w:eastAsia="Calibri" w:hAnsi="Calibri" w:cs="Calibri"/>
          <w:color w:val="222A35"/>
          <w:sz w:val="24"/>
          <w:szCs w:val="24"/>
          <w:lang w:eastAsia="en-US"/>
        </w:rPr>
        <w:t xml:space="preserve"> do niego uwagi.</w:t>
      </w:r>
    </w:p>
    <w:p w14:paraId="222C5E36" w14:textId="299C9358" w:rsidR="00DF5957" w:rsidRPr="004D4946" w:rsidRDefault="00DF5957" w:rsidP="009D4540">
      <w:pPr>
        <w:numPr>
          <w:ilvl w:val="0"/>
          <w:numId w:val="12"/>
        </w:numPr>
        <w:autoSpaceDE w:val="0"/>
        <w:autoSpaceDN w:val="0"/>
        <w:spacing w:line="276" w:lineRule="auto"/>
        <w:contextualSpacing/>
        <w:jc w:val="left"/>
        <w:rPr>
          <w:rFonts w:ascii="Calibri" w:eastAsia="Calibri" w:hAnsi="Calibri" w:cs="Calibri"/>
          <w:color w:val="222A35"/>
          <w:sz w:val="24"/>
          <w:szCs w:val="24"/>
          <w:lang w:eastAsia="en-US"/>
        </w:rPr>
      </w:pPr>
      <w:r w:rsidRPr="004D4946">
        <w:rPr>
          <w:rFonts w:ascii="Calibri" w:eastAsia="Calibri" w:hAnsi="Calibri" w:cs="Calibri"/>
          <w:color w:val="222A35"/>
          <w:sz w:val="24"/>
          <w:szCs w:val="24"/>
          <w:lang w:eastAsia="en-US"/>
        </w:rPr>
        <w:t>Wykonawca w ciągu 2 dni wprowadzi uwagi zgłoszone przez Zamawiającego</w:t>
      </w:r>
      <w:r w:rsidR="00616BB5" w:rsidRPr="004D4946">
        <w:rPr>
          <w:rFonts w:ascii="Calibri" w:eastAsia="Calibri" w:hAnsi="Calibri" w:cs="Calibri"/>
          <w:color w:val="222A35"/>
          <w:sz w:val="24"/>
          <w:szCs w:val="24"/>
          <w:lang w:eastAsia="en-US"/>
        </w:rPr>
        <w:t xml:space="preserve"> i </w:t>
      </w:r>
      <w:r w:rsidR="009D0847">
        <w:rPr>
          <w:rFonts w:ascii="Calibri" w:eastAsia="Calibri" w:hAnsi="Calibri" w:cs="Calibri"/>
          <w:color w:val="222A35"/>
          <w:sz w:val="24"/>
          <w:szCs w:val="24"/>
          <w:lang w:eastAsia="en-US"/>
        </w:rPr>
        <w:t>r</w:t>
      </w:r>
      <w:r w:rsidR="00616BB5" w:rsidRPr="004D4946">
        <w:rPr>
          <w:rFonts w:ascii="Calibri" w:eastAsia="Calibri" w:hAnsi="Calibri" w:cs="Calibri"/>
          <w:color w:val="222A35"/>
          <w:sz w:val="24"/>
          <w:szCs w:val="24"/>
          <w:lang w:eastAsia="en-US"/>
        </w:rPr>
        <w:t>ecenzenta</w:t>
      </w:r>
      <w:r w:rsidRPr="004D4946">
        <w:rPr>
          <w:rFonts w:ascii="Calibri" w:eastAsia="Calibri" w:hAnsi="Calibri" w:cs="Calibri"/>
          <w:color w:val="222A35"/>
          <w:sz w:val="24"/>
          <w:szCs w:val="24"/>
          <w:lang w:eastAsia="en-US"/>
        </w:rPr>
        <w:t>.</w:t>
      </w:r>
    </w:p>
    <w:p w14:paraId="1B270999" w14:textId="38786242" w:rsidR="00DF5957" w:rsidRPr="004D4946" w:rsidRDefault="00DF5957" w:rsidP="009D4540">
      <w:pPr>
        <w:numPr>
          <w:ilvl w:val="0"/>
          <w:numId w:val="12"/>
        </w:numPr>
        <w:autoSpaceDE w:val="0"/>
        <w:autoSpaceDN w:val="0"/>
        <w:spacing w:line="276" w:lineRule="auto"/>
        <w:contextualSpacing/>
        <w:jc w:val="left"/>
        <w:rPr>
          <w:rFonts w:ascii="Calibri" w:eastAsia="Calibri" w:hAnsi="Calibri" w:cs="Calibri"/>
          <w:color w:val="222A35"/>
          <w:sz w:val="24"/>
          <w:szCs w:val="24"/>
          <w:lang w:eastAsia="en-US"/>
        </w:rPr>
      </w:pPr>
      <w:r w:rsidRPr="004D4946">
        <w:rPr>
          <w:rFonts w:ascii="Calibri" w:eastAsia="Calibri" w:hAnsi="Calibri" w:cs="Calibri"/>
          <w:color w:val="222A35"/>
          <w:sz w:val="24"/>
          <w:szCs w:val="24"/>
          <w:lang w:eastAsia="en-US"/>
        </w:rPr>
        <w:t xml:space="preserve">Jeśli po dwukrotnym wniesieniu uwag Wykonawca nie przedstawi Zamawiającemu dokumentu </w:t>
      </w:r>
      <w:r w:rsidR="009D0847" w:rsidRPr="004D4946">
        <w:rPr>
          <w:rFonts w:ascii="Calibri" w:eastAsia="Calibri" w:hAnsi="Calibri" w:cs="Calibri"/>
          <w:color w:val="222A35"/>
          <w:sz w:val="24"/>
          <w:szCs w:val="24"/>
          <w:lang w:eastAsia="en-US"/>
        </w:rPr>
        <w:t xml:space="preserve">jego </w:t>
      </w:r>
      <w:r w:rsidRPr="004D4946">
        <w:rPr>
          <w:rFonts w:ascii="Calibri" w:eastAsia="Calibri" w:hAnsi="Calibri" w:cs="Calibri"/>
          <w:color w:val="222A35"/>
          <w:sz w:val="24"/>
          <w:szCs w:val="24"/>
          <w:lang w:eastAsia="en-US"/>
        </w:rPr>
        <w:t xml:space="preserve">spełniającego </w:t>
      </w:r>
      <w:r w:rsidR="00616BB5" w:rsidRPr="004D4946">
        <w:rPr>
          <w:rFonts w:ascii="Calibri" w:eastAsia="Calibri" w:hAnsi="Calibri" w:cs="Calibri"/>
          <w:color w:val="222A35"/>
          <w:sz w:val="24"/>
          <w:szCs w:val="24"/>
          <w:lang w:eastAsia="en-US"/>
        </w:rPr>
        <w:t xml:space="preserve">i </w:t>
      </w:r>
      <w:r w:rsidR="009D0847">
        <w:rPr>
          <w:rFonts w:ascii="Calibri" w:eastAsia="Calibri" w:hAnsi="Calibri" w:cs="Calibri"/>
          <w:color w:val="222A35"/>
          <w:sz w:val="24"/>
          <w:szCs w:val="24"/>
          <w:lang w:eastAsia="en-US"/>
        </w:rPr>
        <w:t>uwzgledniającego uwagi r</w:t>
      </w:r>
      <w:r w:rsidR="00616BB5" w:rsidRPr="004D4946">
        <w:rPr>
          <w:rFonts w:ascii="Calibri" w:eastAsia="Calibri" w:hAnsi="Calibri" w:cs="Calibri"/>
          <w:color w:val="222A35"/>
          <w:sz w:val="24"/>
          <w:szCs w:val="24"/>
          <w:lang w:eastAsia="en-US"/>
        </w:rPr>
        <w:t>ecenzenta</w:t>
      </w:r>
      <w:r w:rsidRPr="004D4946">
        <w:rPr>
          <w:rFonts w:ascii="Calibri" w:eastAsia="Calibri" w:hAnsi="Calibri" w:cs="Calibri"/>
          <w:color w:val="222A35"/>
          <w:sz w:val="24"/>
          <w:szCs w:val="24"/>
          <w:lang w:eastAsia="en-US"/>
        </w:rPr>
        <w:t xml:space="preserve">, Zamawiający będzie miał prawo naliczyć karę zgodnie z </w:t>
      </w:r>
      <w:r w:rsidRPr="004D4946">
        <w:rPr>
          <w:rFonts w:ascii="Calibri" w:eastAsia="Calibri" w:hAnsi="Calibri" w:cs="Calibri"/>
          <w:bCs/>
          <w:color w:val="222A35"/>
          <w:sz w:val="24"/>
          <w:szCs w:val="24"/>
          <w:lang w:eastAsia="en-US"/>
        </w:rPr>
        <w:t xml:space="preserve">§ </w:t>
      </w:r>
      <w:r w:rsidR="001A2804" w:rsidRPr="004D4946">
        <w:rPr>
          <w:rFonts w:ascii="Calibri" w:eastAsia="Calibri" w:hAnsi="Calibri" w:cs="Calibri"/>
          <w:bCs/>
          <w:color w:val="222A35"/>
          <w:sz w:val="24"/>
          <w:szCs w:val="24"/>
          <w:lang w:eastAsia="en-US"/>
        </w:rPr>
        <w:t>7</w:t>
      </w:r>
      <w:r w:rsidRPr="004D4946">
        <w:rPr>
          <w:rFonts w:ascii="Calibri" w:eastAsia="Calibri" w:hAnsi="Calibri" w:cs="Calibri"/>
          <w:bCs/>
          <w:color w:val="222A35"/>
          <w:sz w:val="24"/>
          <w:szCs w:val="24"/>
          <w:lang w:eastAsia="en-US"/>
        </w:rPr>
        <w:t xml:space="preserve"> </w:t>
      </w:r>
      <w:r w:rsidRPr="004D4946">
        <w:rPr>
          <w:rFonts w:ascii="Calibri" w:eastAsia="Calibri" w:hAnsi="Calibri" w:cs="Calibri"/>
          <w:color w:val="222A35"/>
          <w:sz w:val="24"/>
          <w:szCs w:val="24"/>
          <w:lang w:eastAsia="en-US"/>
        </w:rPr>
        <w:t>umowy.</w:t>
      </w:r>
    </w:p>
    <w:p w14:paraId="43A7ED1A" w14:textId="77777777" w:rsidR="00DF5957" w:rsidRPr="00852889" w:rsidRDefault="00DF5957" w:rsidP="009D4540">
      <w:pPr>
        <w:numPr>
          <w:ilvl w:val="0"/>
          <w:numId w:val="20"/>
        </w:numPr>
        <w:spacing w:line="276" w:lineRule="auto"/>
        <w:jc w:val="left"/>
        <w:rPr>
          <w:rFonts w:ascii="Calibri" w:eastAsia="Calibri" w:hAnsi="Calibri" w:cs="Calibri"/>
          <w:color w:val="222A35"/>
          <w:sz w:val="24"/>
          <w:szCs w:val="24"/>
          <w:u w:val="single"/>
          <w:lang w:eastAsia="en-US"/>
        </w:rPr>
      </w:pPr>
      <w:r w:rsidRPr="00852889">
        <w:rPr>
          <w:rFonts w:ascii="Calibri" w:eastAsia="Calibri" w:hAnsi="Calibri" w:cs="Calibri"/>
          <w:color w:val="222A35"/>
          <w:sz w:val="24"/>
          <w:szCs w:val="24"/>
          <w:lang w:eastAsia="en-US"/>
        </w:rPr>
        <w:t>W trakcie realizacji zamówienia, Wykonawca jest zobowiązany do zachowania należytej staranności, zapewnienia najwyższej jakości realizowanych działań i zgodności z OPZ oraz do działania zgodnie z obowiązującym prawem.</w:t>
      </w:r>
    </w:p>
    <w:p w14:paraId="2283CE5A" w14:textId="16DC740B" w:rsidR="009D0847" w:rsidRPr="00CD6549" w:rsidRDefault="009D0847" w:rsidP="001024B5">
      <w:pPr>
        <w:numPr>
          <w:ilvl w:val="0"/>
          <w:numId w:val="20"/>
        </w:numPr>
        <w:spacing w:line="276" w:lineRule="auto"/>
        <w:jc w:val="left"/>
        <w:rPr>
          <w:rFonts w:ascii="Calibri" w:eastAsia="Calibri" w:hAnsi="Calibri" w:cs="Calibri"/>
          <w:color w:val="222A35"/>
          <w:sz w:val="24"/>
          <w:szCs w:val="24"/>
          <w:lang w:eastAsia="en-US"/>
        </w:rPr>
      </w:pPr>
      <w:r w:rsidRPr="00CD6549">
        <w:rPr>
          <w:rFonts w:ascii="Calibri" w:eastAsia="Calibri" w:hAnsi="Calibri" w:cs="Calibri"/>
          <w:iCs/>
          <w:color w:val="222A35"/>
          <w:sz w:val="24"/>
          <w:szCs w:val="24"/>
          <w:lang w:eastAsia="en-US"/>
        </w:rPr>
        <w:t xml:space="preserve">Akceptacja zamówienia zostanie potwierdzona protokołem odbioru, </w:t>
      </w:r>
      <w:r w:rsidRPr="00CD6549">
        <w:rPr>
          <w:rFonts w:ascii="Calibri" w:eastAsia="Calibri" w:hAnsi="Calibri" w:cs="Calibri"/>
          <w:color w:val="222A35"/>
          <w:sz w:val="24"/>
          <w:szCs w:val="24"/>
          <w:lang w:eastAsia="en-US"/>
        </w:rPr>
        <w:t xml:space="preserve">który zostanie wystawiony przez Zamawiającego. Zaakceptowany </w:t>
      </w:r>
      <w:r w:rsidRPr="00CD6549">
        <w:rPr>
          <w:rFonts w:ascii="Calibri" w:eastAsia="Calibri" w:hAnsi="Calibri" w:cs="Calibri"/>
          <w:iCs/>
          <w:color w:val="222A35"/>
          <w:sz w:val="24"/>
          <w:szCs w:val="24"/>
          <w:lang w:eastAsia="en-US"/>
        </w:rPr>
        <w:t xml:space="preserve"> protokół stanowi podstawę do wystawienia przez Wykonawcę faktury za zrealizowane zamówienie. </w:t>
      </w:r>
    </w:p>
    <w:p w14:paraId="5C92E4F4" w14:textId="77777777" w:rsidR="00DF5957" w:rsidRPr="00852889" w:rsidRDefault="00DF5957" w:rsidP="009D4540">
      <w:pPr>
        <w:numPr>
          <w:ilvl w:val="0"/>
          <w:numId w:val="20"/>
        </w:numPr>
        <w:spacing w:line="276" w:lineRule="auto"/>
        <w:jc w:val="left"/>
        <w:rPr>
          <w:rFonts w:ascii="Calibri" w:eastAsia="Calibri" w:hAnsi="Calibri" w:cs="Calibri"/>
          <w:color w:val="222A35"/>
          <w:sz w:val="24"/>
          <w:szCs w:val="24"/>
          <w:lang w:eastAsia="en-US"/>
        </w:rPr>
      </w:pPr>
      <w:r w:rsidRPr="00852889">
        <w:rPr>
          <w:rFonts w:ascii="Calibri" w:eastAsia="Calibri" w:hAnsi="Calibri" w:cs="Calibri"/>
          <w:color w:val="222A35"/>
          <w:sz w:val="24"/>
          <w:szCs w:val="24"/>
          <w:lang w:eastAsia="en-US"/>
        </w:rPr>
        <w:t xml:space="preserve">Ilekroć w niniejszym dokumencie  jest mowa o terminach liczonych w dniach - należy przez to rozumieć </w:t>
      </w:r>
      <w:r w:rsidRPr="00852889">
        <w:rPr>
          <w:rFonts w:ascii="Calibri" w:eastAsia="Calibri" w:hAnsi="Calibri" w:cs="Calibri"/>
          <w:b/>
          <w:color w:val="222A35"/>
          <w:sz w:val="24"/>
          <w:szCs w:val="24"/>
          <w:lang w:eastAsia="en-US"/>
        </w:rPr>
        <w:t>dni robocze</w:t>
      </w:r>
      <w:r w:rsidRPr="00852889">
        <w:rPr>
          <w:rFonts w:ascii="Calibri" w:eastAsia="Calibri" w:hAnsi="Calibri" w:cs="Calibri"/>
          <w:color w:val="222A35"/>
          <w:sz w:val="24"/>
          <w:szCs w:val="24"/>
          <w:lang w:eastAsia="en-US"/>
        </w:rPr>
        <w:t xml:space="preserve"> tj. od poniedziałku do piątku z wyłączeniem dni ustawowo wolnych od pracy, w godzinach od 8:30 do 16:30.</w:t>
      </w:r>
    </w:p>
    <w:p w14:paraId="0F7D861A" w14:textId="15C1DB71" w:rsidR="00BC4894" w:rsidRPr="00852889" w:rsidRDefault="00BC4894" w:rsidP="009D4540">
      <w:pPr>
        <w:numPr>
          <w:ilvl w:val="0"/>
          <w:numId w:val="20"/>
        </w:numPr>
        <w:spacing w:line="276" w:lineRule="auto"/>
        <w:jc w:val="left"/>
        <w:rPr>
          <w:rFonts w:ascii="Calibri" w:hAnsi="Calibri" w:cs="Calibri"/>
          <w:color w:val="222A35"/>
          <w:sz w:val="24"/>
          <w:szCs w:val="24"/>
        </w:rPr>
      </w:pPr>
      <w:bookmarkStart w:id="4" w:name="_Hlk162537822"/>
      <w:r w:rsidRPr="00852889">
        <w:rPr>
          <w:rFonts w:ascii="Calibri" w:hAnsi="Calibri" w:cs="Calibri"/>
          <w:sz w:val="24"/>
          <w:szCs w:val="24"/>
        </w:rPr>
        <w:t xml:space="preserve">Zamawiający dopuszcza stworzenie </w:t>
      </w:r>
      <w:r w:rsidR="002D2A76">
        <w:rPr>
          <w:rFonts w:ascii="Calibri" w:hAnsi="Calibri" w:cs="Calibri"/>
          <w:sz w:val="24"/>
          <w:szCs w:val="24"/>
        </w:rPr>
        <w:t>podręcznika</w:t>
      </w:r>
      <w:r w:rsidRPr="00852889">
        <w:rPr>
          <w:rFonts w:ascii="Calibri" w:hAnsi="Calibri" w:cs="Calibri"/>
          <w:sz w:val="24"/>
          <w:szCs w:val="24"/>
        </w:rPr>
        <w:t xml:space="preserve"> we współpracy z modelami językowymi, takimi jak np. Chat GPT.  Zamawiający nie dopuszcza wygenerowania całości </w:t>
      </w:r>
      <w:r w:rsidR="002D2A76">
        <w:rPr>
          <w:rFonts w:ascii="Calibri" w:hAnsi="Calibri" w:cs="Calibri"/>
          <w:sz w:val="24"/>
          <w:szCs w:val="24"/>
        </w:rPr>
        <w:t>podręcznika</w:t>
      </w:r>
      <w:r w:rsidRPr="00852889">
        <w:rPr>
          <w:rFonts w:ascii="Calibri" w:hAnsi="Calibri" w:cs="Calibri"/>
          <w:sz w:val="24"/>
          <w:szCs w:val="24"/>
        </w:rPr>
        <w:t xml:space="preserve"> poprzez modele językowe (wygenerowanie całości </w:t>
      </w:r>
      <w:r w:rsidR="002D2A76">
        <w:rPr>
          <w:rFonts w:ascii="Calibri" w:hAnsi="Calibri" w:cs="Calibri"/>
          <w:sz w:val="24"/>
          <w:szCs w:val="24"/>
        </w:rPr>
        <w:t>podręcznika</w:t>
      </w:r>
      <w:r w:rsidRPr="00852889">
        <w:rPr>
          <w:rFonts w:ascii="Calibri" w:hAnsi="Calibri" w:cs="Calibri"/>
          <w:sz w:val="24"/>
          <w:szCs w:val="24"/>
        </w:rPr>
        <w:t xml:space="preserve"> poprzez modele językowe zostanie potraktowane jako nienależyte wykonanie umowy). W przypadku wykorzystania modeli językowych, takich jak np. Chat GPT, </w:t>
      </w:r>
      <w:r w:rsidR="002D49C6" w:rsidRPr="00852889">
        <w:rPr>
          <w:rFonts w:ascii="Calibri" w:hAnsi="Calibri" w:cs="Calibri"/>
          <w:sz w:val="24"/>
          <w:szCs w:val="24"/>
        </w:rPr>
        <w:t>W</w:t>
      </w:r>
      <w:r w:rsidRPr="00852889">
        <w:rPr>
          <w:rFonts w:ascii="Calibri" w:hAnsi="Calibri" w:cs="Calibri"/>
          <w:sz w:val="24"/>
          <w:szCs w:val="24"/>
        </w:rPr>
        <w:t xml:space="preserve">ykonawca oznaczy fragmenty stworzone we współpracy z modelami językowymi </w:t>
      </w:r>
      <w:r w:rsidR="00616BB5">
        <w:rPr>
          <w:rFonts w:ascii="Calibri" w:hAnsi="Calibri" w:cs="Calibri"/>
          <w:sz w:val="24"/>
          <w:szCs w:val="24"/>
        </w:rPr>
        <w:t xml:space="preserve">(max. 10% </w:t>
      </w:r>
      <w:r w:rsidR="002D2A76">
        <w:rPr>
          <w:rFonts w:ascii="Calibri" w:hAnsi="Calibri" w:cs="Calibri"/>
          <w:sz w:val="24"/>
          <w:szCs w:val="24"/>
        </w:rPr>
        <w:t>podręcznika</w:t>
      </w:r>
      <w:r w:rsidR="00616BB5">
        <w:rPr>
          <w:rFonts w:ascii="Calibri" w:hAnsi="Calibri" w:cs="Calibri"/>
          <w:sz w:val="24"/>
          <w:szCs w:val="24"/>
        </w:rPr>
        <w:t xml:space="preserve">) </w:t>
      </w:r>
      <w:r w:rsidRPr="00852889">
        <w:rPr>
          <w:rFonts w:ascii="Calibri" w:hAnsi="Calibri" w:cs="Calibri"/>
          <w:sz w:val="24"/>
          <w:szCs w:val="24"/>
        </w:rPr>
        <w:t xml:space="preserve">oraz opisze sposób ich wykorzystania </w:t>
      </w:r>
      <w:r w:rsidR="00FE0222">
        <w:rPr>
          <w:rFonts w:ascii="Calibri" w:hAnsi="Calibri" w:cs="Calibri"/>
          <w:sz w:val="24"/>
          <w:szCs w:val="24"/>
        </w:rPr>
        <w:t xml:space="preserve">w notatce do Zamawiającego </w:t>
      </w:r>
      <w:r w:rsidRPr="00852889">
        <w:rPr>
          <w:rFonts w:ascii="Calibri" w:hAnsi="Calibri" w:cs="Calibri"/>
          <w:sz w:val="24"/>
          <w:szCs w:val="24"/>
        </w:rPr>
        <w:t>(w tym przedstawi wykorzystane prompty).</w:t>
      </w:r>
      <w:bookmarkEnd w:id="4"/>
    </w:p>
    <w:p w14:paraId="2D6477B0" w14:textId="77777777" w:rsidR="00DF5957" w:rsidRPr="00852889" w:rsidRDefault="00DF5957" w:rsidP="009D4540">
      <w:pPr>
        <w:numPr>
          <w:ilvl w:val="0"/>
          <w:numId w:val="20"/>
        </w:numPr>
        <w:spacing w:line="276" w:lineRule="auto"/>
        <w:jc w:val="left"/>
        <w:rPr>
          <w:rFonts w:ascii="Calibri" w:eastAsia="Calibri" w:hAnsi="Calibri" w:cs="Calibri"/>
          <w:color w:val="222A35"/>
          <w:sz w:val="24"/>
          <w:szCs w:val="24"/>
          <w:lang w:eastAsia="en-US"/>
        </w:rPr>
      </w:pPr>
      <w:r w:rsidRPr="00852889">
        <w:rPr>
          <w:rFonts w:ascii="Calibri" w:eastAsia="Calibri" w:hAnsi="Calibri" w:cs="Calibri"/>
          <w:color w:val="222A35"/>
          <w:sz w:val="24"/>
          <w:szCs w:val="24"/>
          <w:lang w:eastAsia="en-US"/>
        </w:rPr>
        <w:t>Korespondencja i robocze kontakty pomiędzy Wykonawcą a Zamawiającym odbywać się będą co do zasady przy wykorzystaniu poczty elektronicznej.</w:t>
      </w:r>
    </w:p>
    <w:p w14:paraId="02505E4D" w14:textId="36A8C5E2" w:rsidR="00DF5957" w:rsidRPr="00852889" w:rsidRDefault="00DF5957" w:rsidP="009D4540">
      <w:pPr>
        <w:numPr>
          <w:ilvl w:val="0"/>
          <w:numId w:val="20"/>
        </w:numPr>
        <w:spacing w:line="276" w:lineRule="auto"/>
        <w:jc w:val="left"/>
        <w:rPr>
          <w:rFonts w:ascii="Calibri" w:eastAsia="Calibri" w:hAnsi="Calibri" w:cs="Calibri"/>
          <w:color w:val="222A35"/>
          <w:sz w:val="24"/>
          <w:szCs w:val="24"/>
          <w:lang w:eastAsia="en-US"/>
        </w:rPr>
      </w:pPr>
      <w:r w:rsidRPr="00852889">
        <w:rPr>
          <w:rFonts w:ascii="Calibri" w:eastAsia="Calibri" w:hAnsi="Calibri" w:cs="Calibri"/>
          <w:color w:val="222A35"/>
          <w:sz w:val="24"/>
          <w:szCs w:val="24"/>
          <w:lang w:eastAsia="en-US"/>
        </w:rPr>
        <w:t xml:space="preserve">Oprócz bieżącej współpracy, opartej na kontaktach telefonicznych oraz e-mailowych, Wykonawca jest zobowiązany do brania </w:t>
      </w:r>
      <w:r w:rsidRPr="00852889">
        <w:rPr>
          <w:rFonts w:ascii="Calibri" w:eastAsia="Calibri" w:hAnsi="Calibri" w:cs="Calibri"/>
          <w:b/>
          <w:color w:val="222A35"/>
          <w:sz w:val="24"/>
          <w:szCs w:val="24"/>
          <w:lang w:eastAsia="en-US"/>
        </w:rPr>
        <w:t>udziału w spotkaniach z Zamawiającym</w:t>
      </w:r>
      <w:r w:rsidR="009D0847">
        <w:rPr>
          <w:rFonts w:ascii="Calibri" w:eastAsia="Calibri" w:hAnsi="Calibri" w:cs="Calibri"/>
          <w:b/>
          <w:color w:val="222A35"/>
          <w:sz w:val="24"/>
          <w:szCs w:val="24"/>
          <w:lang w:eastAsia="en-US"/>
        </w:rPr>
        <w:t xml:space="preserve">, </w:t>
      </w:r>
      <w:r w:rsidR="009D0847" w:rsidRPr="009D0847">
        <w:rPr>
          <w:rFonts w:ascii="Calibri" w:eastAsia="Calibri" w:hAnsi="Calibri" w:cs="Calibri"/>
          <w:color w:val="222A35"/>
          <w:sz w:val="24"/>
          <w:szCs w:val="24"/>
          <w:lang w:eastAsia="en-US"/>
        </w:rPr>
        <w:t>o ile (poza spotkaniem roboczym, o którym mowa w pkt. 3.1.a) takie będą mieć miejsce</w:t>
      </w:r>
      <w:r w:rsidRPr="009D0847">
        <w:rPr>
          <w:rFonts w:ascii="Calibri" w:eastAsia="Calibri" w:hAnsi="Calibri" w:cs="Calibri"/>
          <w:color w:val="222A35"/>
          <w:sz w:val="24"/>
          <w:szCs w:val="24"/>
          <w:lang w:eastAsia="en-US"/>
        </w:rPr>
        <w:t>.</w:t>
      </w:r>
      <w:r w:rsidRPr="00852889">
        <w:rPr>
          <w:rFonts w:ascii="Calibri" w:eastAsia="Calibri" w:hAnsi="Calibri" w:cs="Calibri"/>
          <w:color w:val="222A35"/>
          <w:sz w:val="24"/>
          <w:szCs w:val="24"/>
          <w:lang w:eastAsia="en-US"/>
        </w:rPr>
        <w:t xml:space="preserve"> Spotkania będą się odbywać w formule online, chyba że strony postanowią inaczej. </w:t>
      </w:r>
      <w:r w:rsidR="00E97EF0" w:rsidRPr="00852889">
        <w:rPr>
          <w:rFonts w:ascii="Calibri" w:eastAsia="Calibri" w:hAnsi="Calibri" w:cs="Calibri"/>
          <w:color w:val="222A35"/>
          <w:sz w:val="24"/>
          <w:szCs w:val="24"/>
          <w:lang w:eastAsia="en-US"/>
        </w:rPr>
        <w:t xml:space="preserve"> </w:t>
      </w:r>
    </w:p>
    <w:p w14:paraId="562C10EC" w14:textId="3CAF506A" w:rsidR="00F0070D" w:rsidRDefault="00F0070D" w:rsidP="009D4540">
      <w:pPr>
        <w:spacing w:line="276" w:lineRule="auto"/>
        <w:jc w:val="left"/>
        <w:rPr>
          <w:rFonts w:ascii="Calibri" w:hAnsi="Calibri" w:cs="Calibri"/>
          <w:sz w:val="24"/>
          <w:szCs w:val="24"/>
        </w:rPr>
      </w:pPr>
      <w:r>
        <w:rPr>
          <w:rFonts w:ascii="Calibri" w:hAnsi="Calibri" w:cs="Calibri"/>
          <w:sz w:val="24"/>
          <w:szCs w:val="24"/>
        </w:rPr>
        <w:br w:type="page"/>
      </w:r>
    </w:p>
    <w:p w14:paraId="42FEE996" w14:textId="00A7A1C0" w:rsidR="00F0070D" w:rsidRDefault="00F0070D" w:rsidP="009D4540">
      <w:pPr>
        <w:spacing w:line="276" w:lineRule="auto"/>
        <w:jc w:val="left"/>
        <w:rPr>
          <w:rFonts w:ascii="Calibri" w:hAnsi="Calibri" w:cs="Calibri"/>
          <w:sz w:val="24"/>
          <w:szCs w:val="24"/>
        </w:rPr>
      </w:pPr>
      <w:r>
        <w:rPr>
          <w:rFonts w:ascii="Calibri" w:hAnsi="Calibri" w:cs="Calibri"/>
          <w:sz w:val="24"/>
          <w:szCs w:val="24"/>
        </w:rPr>
        <w:lastRenderedPageBreak/>
        <w:t>Załącznik nr 1 do OPZ</w:t>
      </w:r>
    </w:p>
    <w:p w14:paraId="03E1F468" w14:textId="77777777" w:rsidR="00F0070D" w:rsidRPr="00F0070D" w:rsidRDefault="00F0070D" w:rsidP="009D4540">
      <w:pPr>
        <w:spacing w:line="276" w:lineRule="auto"/>
        <w:jc w:val="left"/>
        <w:rPr>
          <w:rFonts w:ascii="Calibri" w:hAnsi="Calibri" w:cs="Calibri"/>
          <w:sz w:val="24"/>
          <w:szCs w:val="24"/>
        </w:rPr>
      </w:pPr>
    </w:p>
    <w:p w14:paraId="4853F788" w14:textId="15D8B492" w:rsidR="00F0070D" w:rsidRDefault="00F0070D" w:rsidP="009D4540">
      <w:pPr>
        <w:spacing w:line="276" w:lineRule="auto"/>
        <w:jc w:val="left"/>
        <w:rPr>
          <w:rFonts w:ascii="Calibri" w:hAnsi="Calibri" w:cs="Calibri"/>
          <w:b/>
          <w:bCs/>
          <w:sz w:val="24"/>
          <w:szCs w:val="24"/>
        </w:rPr>
      </w:pPr>
      <w:r w:rsidRPr="00F0070D">
        <w:rPr>
          <w:rFonts w:ascii="Calibri" w:hAnsi="Calibri" w:cs="Calibri"/>
          <w:b/>
          <w:bCs/>
          <w:sz w:val="24"/>
          <w:szCs w:val="24"/>
        </w:rPr>
        <w:t>Propozycje tytułów i zakresów po</w:t>
      </w:r>
      <w:r w:rsidR="00131052">
        <w:rPr>
          <w:rFonts w:ascii="Calibri" w:hAnsi="Calibri" w:cs="Calibri"/>
          <w:b/>
          <w:bCs/>
          <w:sz w:val="24"/>
          <w:szCs w:val="24"/>
        </w:rPr>
        <w:t>radników</w:t>
      </w:r>
      <w:r w:rsidRPr="00F0070D">
        <w:rPr>
          <w:rFonts w:ascii="Calibri" w:hAnsi="Calibri" w:cs="Calibri"/>
          <w:b/>
          <w:bCs/>
          <w:sz w:val="24"/>
          <w:szCs w:val="24"/>
        </w:rPr>
        <w:t xml:space="preserve"> eksperckich dla koordynatorów klastrów:</w:t>
      </w:r>
    </w:p>
    <w:p w14:paraId="4E5BF90F" w14:textId="77777777" w:rsidR="009D0847" w:rsidRDefault="009D0847" w:rsidP="009D4540">
      <w:pPr>
        <w:spacing w:line="276" w:lineRule="auto"/>
        <w:jc w:val="left"/>
        <w:rPr>
          <w:rFonts w:ascii="Calibri" w:hAnsi="Calibri" w:cs="Calibri"/>
          <w:b/>
          <w:bCs/>
          <w:sz w:val="24"/>
          <w:szCs w:val="24"/>
        </w:rPr>
      </w:pPr>
    </w:p>
    <w:p w14:paraId="3BEB8416" w14:textId="486463F8" w:rsidR="009D0847" w:rsidRPr="00F0070D" w:rsidRDefault="009D0847" w:rsidP="009D4540">
      <w:pPr>
        <w:spacing w:line="276" w:lineRule="auto"/>
        <w:jc w:val="left"/>
        <w:rPr>
          <w:rFonts w:ascii="Calibri" w:hAnsi="Calibri" w:cs="Calibri"/>
          <w:b/>
          <w:bCs/>
          <w:sz w:val="24"/>
          <w:szCs w:val="24"/>
        </w:rPr>
      </w:pPr>
      <w:r>
        <w:rPr>
          <w:rFonts w:ascii="Calibri" w:hAnsi="Calibri" w:cs="Calibri"/>
          <w:b/>
          <w:bCs/>
          <w:sz w:val="24"/>
          <w:szCs w:val="24"/>
        </w:rPr>
        <w:t>(część 1)</w:t>
      </w:r>
    </w:p>
    <w:p w14:paraId="584C06A7" w14:textId="0EFC73FC" w:rsidR="00F0070D" w:rsidRPr="009D0847" w:rsidRDefault="00F0070D" w:rsidP="009D4540">
      <w:pPr>
        <w:spacing w:line="276" w:lineRule="auto"/>
        <w:jc w:val="left"/>
        <w:rPr>
          <w:rFonts w:ascii="Calibri" w:hAnsi="Calibri" w:cs="Calibri"/>
          <w:b/>
          <w:bCs/>
          <w:sz w:val="24"/>
          <w:szCs w:val="24"/>
        </w:rPr>
      </w:pPr>
      <w:r w:rsidRPr="009D0847">
        <w:rPr>
          <w:rFonts w:ascii="Calibri" w:hAnsi="Calibri" w:cs="Calibri"/>
          <w:b/>
          <w:bCs/>
          <w:sz w:val="24"/>
          <w:szCs w:val="24"/>
        </w:rPr>
        <w:t>I.</w:t>
      </w:r>
      <w:r w:rsidRPr="009D0847">
        <w:rPr>
          <w:rFonts w:ascii="Calibri" w:hAnsi="Calibri" w:cs="Calibri"/>
          <w:b/>
          <w:bCs/>
          <w:sz w:val="24"/>
          <w:szCs w:val="24"/>
        </w:rPr>
        <w:tab/>
      </w:r>
      <w:r w:rsidR="00343DFC" w:rsidRPr="009D0847">
        <w:rPr>
          <w:rFonts w:ascii="Calibri" w:hAnsi="Calibri" w:cs="Calibri"/>
          <w:b/>
          <w:bCs/>
          <w:sz w:val="24"/>
          <w:szCs w:val="24"/>
        </w:rPr>
        <w:t>Budowanie odporności przedsiębiorstw w kontekście bezpieczeństwa cyfroweg</w:t>
      </w:r>
      <w:r w:rsidR="00DF2692" w:rsidRPr="009D0847">
        <w:rPr>
          <w:rFonts w:ascii="Calibri" w:hAnsi="Calibri" w:cs="Calibri"/>
          <w:b/>
          <w:bCs/>
          <w:sz w:val="24"/>
          <w:szCs w:val="24"/>
        </w:rPr>
        <w:t>o w klastr</w:t>
      </w:r>
      <w:r w:rsidR="0022101F" w:rsidRPr="009D0847">
        <w:rPr>
          <w:rFonts w:ascii="Calibri" w:hAnsi="Calibri" w:cs="Calibri"/>
          <w:b/>
          <w:bCs/>
          <w:sz w:val="24"/>
          <w:szCs w:val="24"/>
        </w:rPr>
        <w:t>ach</w:t>
      </w:r>
    </w:p>
    <w:p w14:paraId="77A8243C" w14:textId="77777777" w:rsidR="00F0070D" w:rsidRPr="003D682C" w:rsidRDefault="00F0070D" w:rsidP="009D4540">
      <w:pPr>
        <w:spacing w:line="276" w:lineRule="auto"/>
        <w:jc w:val="left"/>
        <w:rPr>
          <w:rFonts w:ascii="Calibri" w:hAnsi="Calibri" w:cs="Calibri"/>
          <w:sz w:val="24"/>
          <w:szCs w:val="24"/>
        </w:rPr>
      </w:pPr>
      <w:r w:rsidRPr="003D682C">
        <w:rPr>
          <w:rFonts w:ascii="Calibri" w:hAnsi="Calibri" w:cs="Calibri"/>
          <w:sz w:val="24"/>
          <w:szCs w:val="24"/>
        </w:rPr>
        <w:t>Cel: Dostarczenie koordynatorom klastrów kompleksowej wiedzy, praktycznych narzędzi i metodyk skutecznego wspierania firm członkowskich w podnoszeniu poziomu bezpieczeństwa cyfrowego i odporności na cyberzagrożenia, w tym poprzez budowanie świadomości, pomoc w ocenie i wdrażaniu zabezpieczeń, nawigację w świecie regulacji oraz inicjowanie i koordynowanie działań zbiorowych zwiększających odporność całego klastra. Wykreowanie nowej usługi klastra z zakresu cyberbezpieczeństwa. Proponowany zakres merytoryczny podręcznika eksperckiego:</w:t>
      </w:r>
    </w:p>
    <w:p w14:paraId="0882FD66" w14:textId="41848821" w:rsidR="00F0070D" w:rsidRPr="003D682C" w:rsidRDefault="00F0070D" w:rsidP="009D4540">
      <w:pPr>
        <w:pStyle w:val="Akapitzlist"/>
        <w:numPr>
          <w:ilvl w:val="1"/>
          <w:numId w:val="12"/>
        </w:numPr>
        <w:tabs>
          <w:tab w:val="left" w:pos="426"/>
        </w:tabs>
        <w:spacing w:line="276" w:lineRule="auto"/>
        <w:ind w:left="426" w:hanging="426"/>
        <w:rPr>
          <w:rFonts w:cs="Calibri"/>
          <w:sz w:val="24"/>
          <w:szCs w:val="24"/>
        </w:rPr>
      </w:pPr>
      <w:r w:rsidRPr="003D682C">
        <w:rPr>
          <w:rFonts w:cs="Calibri"/>
          <w:sz w:val="24"/>
          <w:szCs w:val="24"/>
        </w:rPr>
        <w:t>Wprowadzenie do cyberbezpieczeństwa – kontekst biznesowy i regulacyjny dla firm w klastrze, w tym typy zagrożeń, aspekty prawne i rola klastra</w:t>
      </w:r>
    </w:p>
    <w:p w14:paraId="243FDF3D" w14:textId="446754EF" w:rsidR="00F0070D" w:rsidRPr="003D682C" w:rsidRDefault="00F0070D" w:rsidP="009D4540">
      <w:pPr>
        <w:pStyle w:val="Akapitzlist"/>
        <w:numPr>
          <w:ilvl w:val="1"/>
          <w:numId w:val="12"/>
        </w:numPr>
        <w:tabs>
          <w:tab w:val="left" w:pos="426"/>
        </w:tabs>
        <w:spacing w:line="276" w:lineRule="auto"/>
        <w:ind w:left="426" w:hanging="426"/>
        <w:rPr>
          <w:rFonts w:cs="Calibri"/>
          <w:sz w:val="24"/>
          <w:szCs w:val="24"/>
        </w:rPr>
      </w:pPr>
      <w:r w:rsidRPr="003D682C">
        <w:rPr>
          <w:rFonts w:cs="Calibri"/>
          <w:sz w:val="24"/>
          <w:szCs w:val="24"/>
        </w:rPr>
        <w:t xml:space="preserve">Inicjowanie działań cyberbezpieczeństwa w klastrze – rola koordynatora i budowanie świadomości, w tym rola koordynatora klastra, diagnoza potrzeb i poziomu dojrzałości, ustalanie priorytetów, identyfikacja kluczowych partnerów zewnętrznych, procedury dbania o bezpieczeństwo koordynatora i klastra. </w:t>
      </w:r>
    </w:p>
    <w:p w14:paraId="4163EEF1" w14:textId="7A49DAE3" w:rsidR="00F0070D" w:rsidRPr="003D682C" w:rsidRDefault="00F0070D" w:rsidP="009D4540">
      <w:pPr>
        <w:pStyle w:val="Akapitzlist"/>
        <w:numPr>
          <w:ilvl w:val="1"/>
          <w:numId w:val="12"/>
        </w:numPr>
        <w:tabs>
          <w:tab w:val="left" w:pos="426"/>
        </w:tabs>
        <w:spacing w:line="276" w:lineRule="auto"/>
        <w:ind w:left="426" w:hanging="426"/>
        <w:rPr>
          <w:rFonts w:cs="Calibri"/>
          <w:sz w:val="24"/>
          <w:szCs w:val="24"/>
        </w:rPr>
      </w:pPr>
      <w:r w:rsidRPr="003D682C">
        <w:rPr>
          <w:rFonts w:cs="Calibri"/>
          <w:sz w:val="24"/>
          <w:szCs w:val="24"/>
        </w:rPr>
        <w:t>Ocena poziomu cyberbezpieczeństwa u członków – audyty, analizy i zgodność z regulacjami, w tym rola koordynatora klastra, metody i zakresy oceny bezpieczeństwa firm członkowskich (audyty cyberbezpieczeństwa, checklista, testy penetracyjne i skanowanie podatności, analiza zgodności z kluczowymi regulacjami, raporty z oceny i planów poprawy bezpieczeństwa, promocja i angażowanie członków oraz partnerów.</w:t>
      </w:r>
    </w:p>
    <w:p w14:paraId="31D26DD7" w14:textId="76D06446" w:rsidR="00F0070D" w:rsidRPr="003D682C" w:rsidRDefault="00F0070D" w:rsidP="009D4540">
      <w:pPr>
        <w:pStyle w:val="Akapitzlist"/>
        <w:numPr>
          <w:ilvl w:val="1"/>
          <w:numId w:val="12"/>
        </w:numPr>
        <w:tabs>
          <w:tab w:val="left" w:pos="426"/>
        </w:tabs>
        <w:spacing w:line="276" w:lineRule="auto"/>
        <w:ind w:left="426" w:hanging="426"/>
        <w:rPr>
          <w:rFonts w:cs="Calibri"/>
          <w:sz w:val="24"/>
          <w:szCs w:val="24"/>
        </w:rPr>
      </w:pPr>
      <w:r w:rsidRPr="003D682C">
        <w:rPr>
          <w:rFonts w:cs="Calibri"/>
          <w:sz w:val="24"/>
          <w:szCs w:val="24"/>
        </w:rPr>
        <w:t xml:space="preserve">Wsparcie we wdrażaniu zabezpieczeń i dostępie do usług cyberbezpieczeństwa, w tym rola koordynatora, zaufani dostawcy rozwiązań i usług cyberbezpieczeństwa poprzez budowanie sieci rekomendowanych partnerów w klastrze itp. </w:t>
      </w:r>
    </w:p>
    <w:p w14:paraId="70CCA639" w14:textId="68A2A377" w:rsidR="00F0070D" w:rsidRPr="003D682C" w:rsidRDefault="00F0070D" w:rsidP="009D4540">
      <w:pPr>
        <w:pStyle w:val="Akapitzlist"/>
        <w:numPr>
          <w:ilvl w:val="1"/>
          <w:numId w:val="12"/>
        </w:numPr>
        <w:tabs>
          <w:tab w:val="left" w:pos="426"/>
        </w:tabs>
        <w:spacing w:line="276" w:lineRule="auto"/>
        <w:ind w:left="426" w:hanging="426"/>
        <w:rPr>
          <w:rFonts w:cs="Calibri"/>
          <w:sz w:val="24"/>
          <w:szCs w:val="24"/>
        </w:rPr>
      </w:pPr>
      <w:r w:rsidRPr="003D682C">
        <w:rPr>
          <w:rFonts w:cs="Calibri"/>
          <w:sz w:val="24"/>
          <w:szCs w:val="24"/>
        </w:rPr>
        <w:t>Cyberbezpieczeństwo w kontekście regulacyjnym, zarządzanie incydentami i ryzykiem - szczegółowe omówienie kluczowych wymogów regulacyjnych, certyfikacja cyberbezpieczeństwa, wsparcie klastra w osiągnięciu i utrzymaniu zgodności z regulacjami, zarządzanie incydentami i ryzykiem cybernetycznym w firmie</w:t>
      </w:r>
      <w:r w:rsidR="00383936" w:rsidRPr="003D682C">
        <w:rPr>
          <w:rFonts w:cs="Calibri"/>
          <w:sz w:val="24"/>
          <w:szCs w:val="24"/>
        </w:rPr>
        <w:t>,</w:t>
      </w:r>
      <w:r w:rsidRPr="003D682C">
        <w:rPr>
          <w:rFonts w:cs="Calibri"/>
          <w:sz w:val="24"/>
          <w:szCs w:val="24"/>
        </w:rPr>
        <w:t xml:space="preserve"> ubezpieczenia od cyberryzyka, współpraca z publicznymi instytucjami odpowiedzialnymi za cyberbezpieczeństwo.</w:t>
      </w:r>
    </w:p>
    <w:p w14:paraId="7611BFBB" w14:textId="767B56BB" w:rsidR="00F0070D" w:rsidRPr="003D682C" w:rsidRDefault="00F0070D" w:rsidP="009D4540">
      <w:pPr>
        <w:pStyle w:val="Akapitzlist"/>
        <w:numPr>
          <w:ilvl w:val="1"/>
          <w:numId w:val="12"/>
        </w:numPr>
        <w:tabs>
          <w:tab w:val="left" w:pos="426"/>
        </w:tabs>
        <w:spacing w:line="276" w:lineRule="auto"/>
        <w:ind w:left="426" w:hanging="426"/>
        <w:rPr>
          <w:rFonts w:cs="Calibri"/>
          <w:sz w:val="24"/>
          <w:szCs w:val="24"/>
        </w:rPr>
      </w:pPr>
      <w:r w:rsidRPr="003D682C">
        <w:rPr>
          <w:rFonts w:cs="Calibri"/>
          <w:sz w:val="24"/>
          <w:szCs w:val="24"/>
        </w:rPr>
        <w:t>Działania zbiorowe i budowanie odporności klastra jako całości – modele współpracy</w:t>
      </w:r>
    </w:p>
    <w:p w14:paraId="21F55FD9" w14:textId="3AFE9C6B" w:rsidR="00F0070D" w:rsidRPr="003D682C" w:rsidRDefault="00F0070D" w:rsidP="009D4540">
      <w:pPr>
        <w:pStyle w:val="Akapitzlist"/>
        <w:numPr>
          <w:ilvl w:val="1"/>
          <w:numId w:val="12"/>
        </w:numPr>
        <w:tabs>
          <w:tab w:val="left" w:pos="426"/>
        </w:tabs>
        <w:spacing w:line="276" w:lineRule="auto"/>
        <w:ind w:left="426" w:hanging="426"/>
        <w:rPr>
          <w:rFonts w:cs="Calibri"/>
          <w:sz w:val="24"/>
          <w:szCs w:val="24"/>
        </w:rPr>
      </w:pPr>
      <w:r w:rsidRPr="003D682C">
        <w:rPr>
          <w:rFonts w:cs="Calibri"/>
          <w:sz w:val="24"/>
          <w:szCs w:val="24"/>
        </w:rPr>
        <w:t xml:space="preserve">Studia przypadków – inspirujące historie wdrożeń i działań zbiorowych w klastrach - szczegółowe, praktyczne studia przypadków (przykłady krajowe i zagraniczne). </w:t>
      </w:r>
    </w:p>
    <w:p w14:paraId="5D6AC57F" w14:textId="11DD0B83" w:rsidR="00F0070D" w:rsidRDefault="00F0070D" w:rsidP="009D4540">
      <w:pPr>
        <w:pStyle w:val="Akapitzlist"/>
        <w:numPr>
          <w:ilvl w:val="1"/>
          <w:numId w:val="12"/>
        </w:numPr>
        <w:tabs>
          <w:tab w:val="left" w:pos="426"/>
          <w:tab w:val="left" w:pos="1276"/>
        </w:tabs>
        <w:spacing w:line="276" w:lineRule="auto"/>
        <w:ind w:left="426" w:hanging="426"/>
        <w:rPr>
          <w:rFonts w:cs="Calibri"/>
          <w:sz w:val="24"/>
          <w:szCs w:val="24"/>
        </w:rPr>
      </w:pPr>
      <w:r w:rsidRPr="003D682C">
        <w:rPr>
          <w:rFonts w:cs="Calibri"/>
          <w:sz w:val="24"/>
          <w:szCs w:val="24"/>
        </w:rPr>
        <w:t>Wskazówki Praktyczne dla Koordynatora – Komunikacja, Promocja, Zarządzanie Wyzwaniami i Mierzenie Efektów itd.</w:t>
      </w:r>
    </w:p>
    <w:p w14:paraId="62BFAE42" w14:textId="7F6B3444" w:rsidR="009D0847" w:rsidRPr="009D0847" w:rsidRDefault="009D0847" w:rsidP="009D0847">
      <w:pPr>
        <w:pStyle w:val="Akapitzlist"/>
        <w:tabs>
          <w:tab w:val="left" w:pos="426"/>
          <w:tab w:val="left" w:pos="1276"/>
        </w:tabs>
        <w:spacing w:line="276" w:lineRule="auto"/>
        <w:ind w:left="426" w:hanging="426"/>
        <w:rPr>
          <w:rFonts w:cs="Calibri"/>
          <w:b/>
          <w:bCs/>
          <w:sz w:val="24"/>
          <w:szCs w:val="24"/>
        </w:rPr>
      </w:pPr>
      <w:r w:rsidRPr="009D0847">
        <w:rPr>
          <w:rFonts w:cs="Calibri"/>
          <w:b/>
          <w:bCs/>
          <w:sz w:val="24"/>
          <w:szCs w:val="24"/>
        </w:rPr>
        <w:lastRenderedPageBreak/>
        <w:t>Część 2</w:t>
      </w:r>
    </w:p>
    <w:p w14:paraId="642785C8" w14:textId="2A482896" w:rsidR="00F0070D" w:rsidRPr="009D0847" w:rsidRDefault="00F0070D" w:rsidP="009D4540">
      <w:pPr>
        <w:spacing w:line="276" w:lineRule="auto"/>
        <w:jc w:val="left"/>
        <w:rPr>
          <w:rFonts w:ascii="Calibri" w:hAnsi="Calibri" w:cs="Calibri"/>
          <w:b/>
          <w:bCs/>
          <w:sz w:val="24"/>
          <w:szCs w:val="24"/>
        </w:rPr>
      </w:pPr>
      <w:r w:rsidRPr="009D0847">
        <w:rPr>
          <w:rFonts w:ascii="Calibri" w:hAnsi="Calibri" w:cs="Calibri"/>
          <w:b/>
          <w:bCs/>
          <w:sz w:val="24"/>
          <w:szCs w:val="24"/>
        </w:rPr>
        <w:t>II.</w:t>
      </w:r>
      <w:r w:rsidRPr="009D0847">
        <w:rPr>
          <w:rFonts w:ascii="Calibri" w:hAnsi="Calibri" w:cs="Calibri"/>
          <w:b/>
          <w:bCs/>
          <w:sz w:val="24"/>
          <w:szCs w:val="24"/>
        </w:rPr>
        <w:tab/>
        <w:t>Wdrożenie sztucznej inteligencji (AI) i automatyzacji procesów w klastrze</w:t>
      </w:r>
    </w:p>
    <w:p w14:paraId="5B443208" w14:textId="77777777" w:rsidR="00F0070D" w:rsidRPr="00F0070D" w:rsidRDefault="00F0070D" w:rsidP="009D4540">
      <w:pPr>
        <w:spacing w:line="276" w:lineRule="auto"/>
        <w:jc w:val="left"/>
        <w:rPr>
          <w:rFonts w:ascii="Calibri" w:hAnsi="Calibri" w:cs="Calibri"/>
          <w:sz w:val="24"/>
          <w:szCs w:val="24"/>
        </w:rPr>
      </w:pPr>
      <w:r w:rsidRPr="00F0070D">
        <w:rPr>
          <w:rFonts w:ascii="Calibri" w:hAnsi="Calibri" w:cs="Calibri"/>
          <w:sz w:val="24"/>
          <w:szCs w:val="24"/>
        </w:rPr>
        <w:t>Cel: Kompleksowe wsparcie koordynatorów klastrów w procesie przygotowania i wdrożenia usług wspierających firmy członkowskie we wdrażaniu i efektywnym wykorzystaniu technologii Sztucznej Inteligencji (AI) i automatyzacji procesów biznesowych, obejmujące budowanie wiedzy o zastosowaniach, potencjale i wyzwaniach (w tym etycznych i prawnych), pomoc w identyfikacji możliwości, dostępie do rozwiązań i dostawców oraz facylitację wdrożeń i projektów zbiorowych. Wykreowanie nowej usługi klastra.</w:t>
      </w:r>
    </w:p>
    <w:p w14:paraId="624037B8" w14:textId="7BBE28B1" w:rsidR="00F0070D" w:rsidRPr="00F0070D" w:rsidRDefault="00F0070D" w:rsidP="009D4540">
      <w:pPr>
        <w:pStyle w:val="Akapitzlist"/>
        <w:numPr>
          <w:ilvl w:val="1"/>
          <w:numId w:val="28"/>
        </w:numPr>
        <w:spacing w:line="276" w:lineRule="auto"/>
        <w:rPr>
          <w:rFonts w:cs="Calibri"/>
          <w:sz w:val="24"/>
          <w:szCs w:val="24"/>
        </w:rPr>
      </w:pPr>
      <w:r w:rsidRPr="00F0070D">
        <w:rPr>
          <w:rFonts w:cs="Calibri"/>
          <w:sz w:val="24"/>
          <w:szCs w:val="24"/>
        </w:rPr>
        <w:t>Wprowadzenie do AI i automatyzacji – technologie, zastosowania i kontekst (w tym etyczny/prawny), definicje, przykłady zastosowania, korzyści, kluczowe aspekty etyczne i prawne wdrażania AI, rola klastra jako platformy wsparcia w obszarze AI/Automatyzacji.</w:t>
      </w:r>
    </w:p>
    <w:p w14:paraId="54A66D60" w14:textId="38C4633C" w:rsidR="00F0070D" w:rsidRPr="00F0070D" w:rsidRDefault="00F0070D" w:rsidP="009D4540">
      <w:pPr>
        <w:pStyle w:val="Akapitzlist"/>
        <w:numPr>
          <w:ilvl w:val="1"/>
          <w:numId w:val="28"/>
        </w:numPr>
        <w:spacing w:line="276" w:lineRule="auto"/>
        <w:rPr>
          <w:rFonts w:cs="Calibri"/>
          <w:sz w:val="24"/>
          <w:szCs w:val="24"/>
        </w:rPr>
      </w:pPr>
      <w:r w:rsidRPr="00F0070D">
        <w:rPr>
          <w:rFonts w:cs="Calibri"/>
          <w:sz w:val="24"/>
          <w:szCs w:val="24"/>
        </w:rPr>
        <w:t>Inicjowanie działań AI/automatyzacja w klastrze – rola koordynatora i budowanie świadomości, diagnoza potrzeb, poziomu świadomości i dojrzałości cyfrowej członków, budowanie podstawowej świadomości AI/automatyzacji, ustalenie celów klastra, tworzenie "mapy drogowej" rozwoju usługi wsparcia, identyfikacja kluczowych partnerów zewnętrznych i budowanie sieci współpracy, wdrożenie narzędzi AI w operacjach biura klastra jako przykład i podstawa wiarygodności.</w:t>
      </w:r>
    </w:p>
    <w:p w14:paraId="0FBEEC6C" w14:textId="61276D1D" w:rsidR="00F0070D" w:rsidRPr="00F0070D" w:rsidRDefault="00F0070D" w:rsidP="009D4540">
      <w:pPr>
        <w:pStyle w:val="Akapitzlist"/>
        <w:numPr>
          <w:ilvl w:val="1"/>
          <w:numId w:val="28"/>
        </w:numPr>
        <w:spacing w:line="276" w:lineRule="auto"/>
        <w:rPr>
          <w:rFonts w:cs="Calibri"/>
          <w:sz w:val="24"/>
          <w:szCs w:val="24"/>
        </w:rPr>
      </w:pPr>
      <w:r w:rsidRPr="00F0070D">
        <w:rPr>
          <w:rFonts w:cs="Calibri"/>
          <w:sz w:val="24"/>
          <w:szCs w:val="24"/>
        </w:rPr>
        <w:t>Identyfikacja potencjału wdrożenia AI/automatyzacji u członków – audyt i planowanie, w tym rola koordynatora, metody identyfikacji potencjału (praktyczny przewodnik):, definiowanie konkretnych przypadków użycia (use cases) AI/automatyzacji dla firmy – jak priorytetyzować pomysły, raport/plan działania z rekomendacjami wdrożenia AI/automatyzacji, angażowanie członków do przeprowadzenia oceny potencjału i konsultantów AI/procesowych i data scientists jako partnerów klastra.</w:t>
      </w:r>
    </w:p>
    <w:p w14:paraId="2A8097F8" w14:textId="6B5528A5" w:rsidR="00F0070D" w:rsidRPr="00F0070D" w:rsidRDefault="00F0070D" w:rsidP="009D4540">
      <w:pPr>
        <w:pStyle w:val="Akapitzlist"/>
        <w:numPr>
          <w:ilvl w:val="1"/>
          <w:numId w:val="28"/>
        </w:numPr>
        <w:spacing w:line="276" w:lineRule="auto"/>
        <w:rPr>
          <w:rFonts w:cs="Calibri"/>
          <w:sz w:val="24"/>
          <w:szCs w:val="24"/>
        </w:rPr>
      </w:pPr>
      <w:r w:rsidRPr="00F0070D">
        <w:rPr>
          <w:rFonts w:cs="Calibri"/>
          <w:sz w:val="24"/>
          <w:szCs w:val="24"/>
        </w:rPr>
        <w:t>Dostęp do rozwiązań i dostawców AI/automatyzacji – wybór i matchmaking - rola klastra, przegląd typów rozwiązań AI/automatyzacji dostępnych na rynku dla MŚP i specyfiki branży klastra, proces wyboru dostawcy technologii, rola klastra w matchmakingu startupów/dostawców AI z firmami członkowskimi, organizacja grupowych zakupów licencji na narzędzia AI lub usług wdrożeniowych (jeśli możliwe), dostawcy rozwiązań AI/automatyzacji i integratorzy systemów jako partnerzy klastra.</w:t>
      </w:r>
    </w:p>
    <w:p w14:paraId="2252C96E" w14:textId="2E3A0B43" w:rsidR="00F0070D" w:rsidRPr="00F0070D" w:rsidRDefault="00F0070D" w:rsidP="009D4540">
      <w:pPr>
        <w:pStyle w:val="Akapitzlist"/>
        <w:numPr>
          <w:ilvl w:val="1"/>
          <w:numId w:val="28"/>
        </w:numPr>
        <w:spacing w:line="276" w:lineRule="auto"/>
        <w:rPr>
          <w:rFonts w:cs="Calibri"/>
          <w:sz w:val="24"/>
          <w:szCs w:val="24"/>
        </w:rPr>
      </w:pPr>
      <w:r w:rsidRPr="00F0070D">
        <w:rPr>
          <w:rFonts w:cs="Calibri"/>
          <w:sz w:val="24"/>
          <w:szCs w:val="24"/>
        </w:rPr>
        <w:t>Wsparcie we wdrażaniu AI/automatyzacji – realizacja projektów i pokonywanie barier - rola klastra, aspekty zarządcze wdrożeń, wsparcie w technicznym aspekcie wdrożeń, wsparcie w aspektach etycznych i prawnych wdrożeń, monitoring i analiza efektywności wdrożenia AI/automatyzacji, zaangażowanie konsultantów wdrożeniowych, ekspertów technicznych, prawników i etyków AI we wsparcie członków.</w:t>
      </w:r>
    </w:p>
    <w:p w14:paraId="5D064D9C" w14:textId="33D06C7E" w:rsidR="00F0070D" w:rsidRPr="00F0070D" w:rsidRDefault="00F0070D" w:rsidP="009D4540">
      <w:pPr>
        <w:pStyle w:val="Akapitzlist"/>
        <w:numPr>
          <w:ilvl w:val="1"/>
          <w:numId w:val="28"/>
        </w:numPr>
        <w:spacing w:line="276" w:lineRule="auto"/>
        <w:rPr>
          <w:rFonts w:cs="Calibri"/>
          <w:sz w:val="24"/>
          <w:szCs w:val="24"/>
        </w:rPr>
      </w:pPr>
      <w:r w:rsidRPr="00F0070D">
        <w:rPr>
          <w:rFonts w:cs="Calibri"/>
          <w:sz w:val="24"/>
          <w:szCs w:val="24"/>
        </w:rPr>
        <w:t>Działania zbiorowe i projekty AI w klastrze – siła współpracy – wartość da członków, przykłady projektów zbiorowych w obszarze AI/automatyzacji, rola klastra w inicjowaniu, planowaniu i koordynowaniu projektów zbiorowych AI.</w:t>
      </w:r>
    </w:p>
    <w:p w14:paraId="55DC52E8" w14:textId="617E554E" w:rsidR="00F0070D" w:rsidRPr="00F0070D" w:rsidRDefault="00F0070D" w:rsidP="009D4540">
      <w:pPr>
        <w:pStyle w:val="Akapitzlist"/>
        <w:numPr>
          <w:ilvl w:val="1"/>
          <w:numId w:val="28"/>
        </w:numPr>
        <w:spacing w:line="276" w:lineRule="auto"/>
        <w:rPr>
          <w:rFonts w:cs="Calibri"/>
          <w:sz w:val="24"/>
          <w:szCs w:val="24"/>
        </w:rPr>
      </w:pPr>
      <w:r w:rsidRPr="00F0070D">
        <w:rPr>
          <w:rFonts w:cs="Calibri"/>
          <w:sz w:val="24"/>
          <w:szCs w:val="24"/>
        </w:rPr>
        <w:t xml:space="preserve">Studia przypadków – inspirujące historie wdrożeń AI/automatyzacji w klastrach i firmach -przykłady krajowe i zagraniczne. </w:t>
      </w:r>
    </w:p>
    <w:p w14:paraId="2CACB858" w14:textId="1E2505C1" w:rsidR="00832577" w:rsidRPr="00F0070D" w:rsidRDefault="00F0070D" w:rsidP="009D4540">
      <w:pPr>
        <w:pStyle w:val="Akapitzlist"/>
        <w:numPr>
          <w:ilvl w:val="1"/>
          <w:numId w:val="28"/>
        </w:numPr>
        <w:spacing w:line="276" w:lineRule="auto"/>
        <w:rPr>
          <w:rFonts w:cs="Calibri"/>
          <w:sz w:val="24"/>
          <w:szCs w:val="24"/>
        </w:rPr>
      </w:pPr>
      <w:r w:rsidRPr="00F0070D">
        <w:rPr>
          <w:rFonts w:cs="Calibri"/>
          <w:sz w:val="24"/>
          <w:szCs w:val="24"/>
        </w:rPr>
        <w:lastRenderedPageBreak/>
        <w:t>Wskazówki Praktyczne dla Koordynatora – Komunikacja, Promocja i Zarządzanie Wyzwaniami.</w:t>
      </w:r>
    </w:p>
    <w:sectPr w:rsidR="00832577" w:rsidRPr="00F0070D" w:rsidSect="00852889">
      <w:headerReference w:type="default" r:id="rId9"/>
      <w:footerReference w:type="default" r:id="rId10"/>
      <w:pgSz w:w="11906" w:h="16838"/>
      <w:pgMar w:top="1985" w:right="1417" w:bottom="1560" w:left="1417" w:header="1702" w:footer="7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2B7CC" w14:textId="77777777" w:rsidR="00930590" w:rsidRDefault="00930590" w:rsidP="00E973A9">
      <w:pPr>
        <w:spacing w:line="240" w:lineRule="auto"/>
      </w:pPr>
      <w:r>
        <w:separator/>
      </w:r>
    </w:p>
  </w:endnote>
  <w:endnote w:type="continuationSeparator" w:id="0">
    <w:p w14:paraId="65F53D04" w14:textId="77777777" w:rsidR="00930590" w:rsidRDefault="00930590" w:rsidP="00E973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Novel Pro">
    <w:altName w:val="Calibri"/>
    <w:panose1 w:val="00000000000000000000"/>
    <w:charset w:val="00"/>
    <w:family w:val="modern"/>
    <w:notTrueType/>
    <w:pitch w:val="variable"/>
    <w:sig w:usb0="A00002BF" w:usb1="5000A47B" w:usb2="00000000" w:usb3="00000000" w:csb0="0000009B"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6C44" w14:textId="43A09647" w:rsidR="004D5CC4" w:rsidRPr="00E94206" w:rsidRDefault="0009038D" w:rsidP="00E94206">
    <w:pPr>
      <w:pStyle w:val="Stopka"/>
    </w:pPr>
    <w:r>
      <w:rPr>
        <w:noProof/>
      </w:rPr>
      <mc:AlternateContent>
        <mc:Choice Requires="wps">
          <w:drawing>
            <wp:anchor distT="0" distB="0" distL="114300" distR="114300" simplePos="0" relativeHeight="251657728" behindDoc="0" locked="0" layoutInCell="1" allowOverlap="1" wp14:anchorId="04A3B787" wp14:editId="775040A7">
              <wp:simplePos x="0" y="0"/>
              <wp:positionH relativeFrom="column">
                <wp:posOffset>3086100</wp:posOffset>
              </wp:positionH>
              <wp:positionV relativeFrom="paragraph">
                <wp:posOffset>-692150</wp:posOffset>
              </wp:positionV>
              <wp:extent cx="0" cy="285115"/>
              <wp:effectExtent l="13970" t="8890" r="5080" b="10795"/>
              <wp:wrapNone/>
              <wp:docPr id="927815225"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115"/>
                      </a:xfrm>
                      <a:prstGeom prst="straightConnector1">
                        <a:avLst/>
                      </a:prstGeom>
                      <a:noFill/>
                      <a:ln w="63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33E150" id="_x0000_t32" coordsize="21600,21600" o:spt="32" o:oned="t" path="m,l21600,21600e" filled="f">
              <v:path arrowok="t" fillok="f" o:connecttype="none"/>
              <o:lock v:ext="edit" shapetype="t"/>
            </v:shapetype>
            <v:shape id="AutoShape 34" o:spid="_x0000_s1026" type="#_x0000_t32" style="position:absolute;margin-left:243pt;margin-top:-54.5pt;width:0;height:2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" strokecolor="#bfbfbf" strokeweight=".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E5F7B" w14:textId="77777777" w:rsidR="00930590" w:rsidRDefault="00930590" w:rsidP="00E973A9">
      <w:pPr>
        <w:spacing w:line="240" w:lineRule="auto"/>
      </w:pPr>
      <w:r>
        <w:separator/>
      </w:r>
    </w:p>
  </w:footnote>
  <w:footnote w:type="continuationSeparator" w:id="0">
    <w:p w14:paraId="2B45C252" w14:textId="77777777" w:rsidR="00930590" w:rsidRDefault="00930590" w:rsidP="00E973A9">
      <w:pPr>
        <w:spacing w:line="240" w:lineRule="auto"/>
      </w:pPr>
      <w:r>
        <w:continuationSeparator/>
      </w:r>
    </w:p>
  </w:footnote>
  <w:footnote w:id="1">
    <w:p w14:paraId="6B6E79F8" w14:textId="77777777" w:rsidR="007C5071" w:rsidRPr="00033E5B" w:rsidRDefault="007C5071" w:rsidP="007C5071">
      <w:pPr>
        <w:pStyle w:val="Tekstprzypisudolnego"/>
        <w:rPr>
          <w:rFonts w:ascii="Calibri" w:hAnsi="Calibri" w:cs="Calibri"/>
        </w:rPr>
      </w:pPr>
      <w:r w:rsidRPr="00033E5B">
        <w:rPr>
          <w:rStyle w:val="Odwoanieprzypisudolnego"/>
          <w:rFonts w:ascii="Calibri" w:hAnsi="Calibri" w:cs="Calibri"/>
        </w:rPr>
        <w:footnoteRef/>
      </w:r>
      <w:r w:rsidRPr="00033E5B">
        <w:rPr>
          <w:rFonts w:ascii="Calibri" w:hAnsi="Calibri" w:cs="Calibri"/>
        </w:rPr>
        <w:t xml:space="preserve"> Kierunki rozwoju polityki klastrowej po 2020 r., s. 34-36; </w:t>
      </w:r>
      <w:hyperlink r:id="rId1" w:history="1">
        <w:r w:rsidRPr="00033E5B">
          <w:rPr>
            <w:rStyle w:val="Hipercze"/>
            <w:rFonts w:ascii="Calibri" w:hAnsi="Calibri" w:cs="Calibri"/>
          </w:rPr>
          <w:t>https://www.gov.pl/web/rozwoj-technologia/krajowe-klastry-kluczowe</w:t>
        </w:r>
      </w:hyperlink>
      <w:r w:rsidRPr="00033E5B">
        <w:rPr>
          <w:rFonts w:ascii="Calibri" w:hAnsi="Calibri" w:cs="Calibri"/>
        </w:rPr>
        <w:t xml:space="preserve"> ; dostęp: 5.08.2024 r.</w:t>
      </w:r>
    </w:p>
  </w:footnote>
  <w:footnote w:id="2">
    <w:p w14:paraId="632DFAB7" w14:textId="77777777" w:rsidR="00DF5957" w:rsidRPr="00DF5957" w:rsidRDefault="00DF5957" w:rsidP="00DF5957">
      <w:pPr>
        <w:pStyle w:val="Tekstprzypisudolnego"/>
        <w:rPr>
          <w:rFonts w:ascii="Calibri" w:hAnsi="Calibri" w:cs="Calibri"/>
        </w:rPr>
      </w:pPr>
      <w:r w:rsidRPr="00DF5957">
        <w:rPr>
          <w:rStyle w:val="Odwoanieprzypisudolnego"/>
          <w:rFonts w:ascii="Calibri" w:hAnsi="Calibri" w:cs="Calibri"/>
        </w:rPr>
        <w:footnoteRef/>
      </w:r>
      <w:r w:rsidRPr="00DF5957">
        <w:rPr>
          <w:rFonts w:ascii="Calibri" w:hAnsi="Calibri" w:cs="Calibri"/>
        </w:rPr>
        <w:t xml:space="preserve"> Księga identyfikacji wizualnej stosowana przez Zamawiającego zostanie udostępniona Wykonawcy niezwłocznie po zawarciu umowy na realizację niniejszego zamówienia.</w:t>
      </w:r>
    </w:p>
  </w:footnote>
  <w:footnote w:id="3">
    <w:p w14:paraId="75F819AA" w14:textId="77777777" w:rsidR="0090597D" w:rsidRPr="0047471D" w:rsidRDefault="0090597D" w:rsidP="0090597D">
      <w:pPr>
        <w:pStyle w:val="Tekstprzypisudolnego"/>
        <w:rPr>
          <w:rFonts w:ascii="Calibri" w:hAnsi="Calibri" w:cs="Calibri"/>
        </w:rPr>
      </w:pPr>
      <w:r w:rsidRPr="0047471D">
        <w:rPr>
          <w:rStyle w:val="Brak"/>
          <w:rFonts w:ascii="Calibri" w:hAnsi="Calibri" w:cs="Calibri"/>
          <w:vertAlign w:val="superscript"/>
        </w:rPr>
        <w:footnoteRef/>
      </w:r>
      <w:r w:rsidRPr="0047471D">
        <w:rPr>
          <w:rStyle w:val="Brak"/>
          <w:rFonts w:ascii="Calibri" w:eastAsia="Arial Unicode MS" w:hAnsi="Calibri" w:cs="Calibri"/>
          <w:lang w:val="de-DE"/>
        </w:rPr>
        <w:t xml:space="preserve"> Wi</w:t>
      </w:r>
      <w:r w:rsidRPr="0047471D">
        <w:rPr>
          <w:rFonts w:ascii="Calibri" w:eastAsia="Arial Unicode MS" w:hAnsi="Calibri" w:cs="Calibri"/>
        </w:rPr>
        <w:t xml:space="preserve">ęcej na stronach: </w:t>
      </w:r>
      <w:hyperlink r:id="rId2" w:history="1">
        <w:r w:rsidRPr="0047471D">
          <w:rPr>
            <w:rStyle w:val="Hyperlink3"/>
            <w:rFonts w:ascii="Calibri" w:eastAsia="Arial Unicode MS" w:hAnsi="Calibri" w:cs="Calibri"/>
          </w:rPr>
          <w:t>https://jasnopis.pl/</w:t>
        </w:r>
      </w:hyperlink>
      <w:r w:rsidRPr="0047471D">
        <w:rPr>
          <w:rStyle w:val="Brak"/>
          <w:rFonts w:ascii="Calibri" w:eastAsia="Arial Unicode MS" w:hAnsi="Calibri" w:cs="Calibri"/>
          <w:lang w:val="es-ES_tradnl"/>
        </w:rPr>
        <w:t xml:space="preserve"> , </w:t>
      </w:r>
      <w:hyperlink r:id="rId3" w:history="1">
        <w:r w:rsidRPr="0047471D">
          <w:rPr>
            <w:rStyle w:val="Hyperlink4"/>
            <w:rFonts w:ascii="Calibri" w:eastAsia="Arial Unicode MS" w:hAnsi="Calibri" w:cs="Calibri"/>
          </w:rPr>
          <w:t>http://www.logios.pl/</w:t>
        </w:r>
      </w:hyperlink>
      <w:r w:rsidRPr="0047471D">
        <w:rPr>
          <w:rFonts w:ascii="Calibri" w:eastAsia="Arial Unicode MS" w:hAnsi="Calibri" w:cs="Calibri"/>
        </w:rPr>
        <w:t xml:space="preserve"> itp.</w:t>
      </w:r>
    </w:p>
  </w:footnote>
  <w:footnote w:id="4">
    <w:p w14:paraId="6CC4BF70" w14:textId="733DF90A" w:rsidR="0088796D" w:rsidRPr="0088796D" w:rsidRDefault="0088796D" w:rsidP="0088796D">
      <w:pPr>
        <w:pStyle w:val="Tekstprzypisudolnego"/>
        <w:rPr>
          <w:rFonts w:ascii="Calibri" w:hAnsi="Calibri" w:cs="Calibri"/>
        </w:rPr>
      </w:pPr>
      <w:r>
        <w:rPr>
          <w:rStyle w:val="Odwoanieprzypisudolnego"/>
        </w:rPr>
        <w:footnoteRef/>
      </w:r>
      <w:r w:rsidRPr="0088796D">
        <w:rPr>
          <w:rStyle w:val="Odwoanieprzypisudolnego"/>
          <w:rFonts w:ascii="Calibri" w:hAnsi="Calibri" w:cs="Calibri"/>
        </w:rPr>
        <w:footnoteRef/>
      </w:r>
      <w:r w:rsidRPr="0088796D">
        <w:rPr>
          <w:rFonts w:ascii="Calibri" w:hAnsi="Calibri" w:cs="Calibri"/>
        </w:rPr>
        <w:t xml:space="preserve"> Ostateczny termin wynikać będzie z haromonogramu i ustaleń pomiędzy Zamawiającym a Wykonawcą.</w:t>
      </w:r>
    </w:p>
    <w:p w14:paraId="10249F94" w14:textId="52F11735" w:rsidR="0088796D" w:rsidRDefault="0088796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F545" w14:textId="5B347054" w:rsidR="00DF0266" w:rsidRPr="000C4BB9" w:rsidRDefault="0009038D" w:rsidP="00281EC0">
    <w:pPr>
      <w:pStyle w:val="Nagwek"/>
      <w:ind w:hanging="567"/>
      <w:rPr>
        <w:color w:val="000000"/>
        <w:sz w:val="19"/>
        <w:szCs w:val="19"/>
      </w:rPr>
    </w:pPr>
    <w:r>
      <w:rPr>
        <w:noProof/>
        <w:color w:val="000000"/>
        <w:sz w:val="19"/>
        <w:szCs w:val="19"/>
      </w:rPr>
      <w:drawing>
        <wp:anchor distT="0" distB="0" distL="114300" distR="114300" simplePos="0" relativeHeight="251658752" behindDoc="0" locked="0" layoutInCell="1" allowOverlap="1" wp14:anchorId="7D92D288" wp14:editId="19F4B0EF">
          <wp:simplePos x="0" y="0"/>
          <wp:positionH relativeFrom="column">
            <wp:posOffset>-31115</wp:posOffset>
          </wp:positionH>
          <wp:positionV relativeFrom="paragraph">
            <wp:posOffset>-506095</wp:posOffset>
          </wp:positionV>
          <wp:extent cx="1028700" cy="433070"/>
          <wp:effectExtent l="0" t="0" r="0" b="0"/>
          <wp:wrapNone/>
          <wp:docPr id="3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a:extLst>
                      <a:ext uri="{28A0092B-C50C-407E-A947-70E740481C1C}">
                        <a14:useLocalDpi xmlns:a14="http://schemas.microsoft.com/office/drawing/2010/main" val="0"/>
                      </a:ext>
                    </a:extLst>
                  </a:blip>
                  <a:srcRect l="12016" t="18712" r="9801" b="21663"/>
                  <a:stretch>
                    <a:fillRect/>
                  </a:stretch>
                </pic:blipFill>
                <pic:spPr bwMode="auto">
                  <a:xfrm>
                    <a:off x="0" y="0"/>
                    <a:ext cx="1028700" cy="4330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E68"/>
    <w:multiLevelType w:val="hybridMultilevel"/>
    <w:tmpl w:val="D38677E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 w15:restartNumberingAfterBreak="0">
    <w:nsid w:val="08746C58"/>
    <w:multiLevelType w:val="hybridMultilevel"/>
    <w:tmpl w:val="023E3E8E"/>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291AA9"/>
    <w:multiLevelType w:val="multilevel"/>
    <w:tmpl w:val="12E2A4EE"/>
    <w:lvl w:ilvl="0">
      <w:start w:val="2"/>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C7F0D25"/>
    <w:multiLevelType w:val="hybridMultilevel"/>
    <w:tmpl w:val="E3BAFA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F64C10"/>
    <w:multiLevelType w:val="hybridMultilevel"/>
    <w:tmpl w:val="ADECAE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1677AD"/>
    <w:multiLevelType w:val="hybridMultilevel"/>
    <w:tmpl w:val="3B741A9C"/>
    <w:lvl w:ilvl="0" w:tplc="2682C852">
      <w:start w:val="1"/>
      <w:numFmt w:val="decimal"/>
      <w:lvlText w:val="%1)"/>
      <w:lvlJc w:val="left"/>
      <w:pPr>
        <w:ind w:left="1287" w:hanging="360"/>
      </w:pPr>
      <w:rPr>
        <w:b w:val="0"/>
        <w:bCs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21270F85"/>
    <w:multiLevelType w:val="hybridMultilevel"/>
    <w:tmpl w:val="0FA20834"/>
    <w:lvl w:ilvl="0" w:tplc="FFFFFFFF">
      <w:start w:val="1"/>
      <w:numFmt w:val="decimal"/>
      <w:lvlText w:val="%1."/>
      <w:lvlJc w:val="left"/>
      <w:pPr>
        <w:ind w:left="720" w:hanging="360"/>
      </w:pPr>
    </w:lvl>
    <w:lvl w:ilvl="1" w:tplc="0415000F">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3E274D"/>
    <w:multiLevelType w:val="hybridMultilevel"/>
    <w:tmpl w:val="84CCEF0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7DC5906"/>
    <w:multiLevelType w:val="hybridMultilevel"/>
    <w:tmpl w:val="61D6E08E"/>
    <w:lvl w:ilvl="0" w:tplc="FFFFFFFF">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7F062B3"/>
    <w:multiLevelType w:val="hybridMultilevel"/>
    <w:tmpl w:val="C03C7052"/>
    <w:lvl w:ilvl="0" w:tplc="04150017">
      <w:start w:val="1"/>
      <w:numFmt w:val="lowerLetter"/>
      <w:lvlText w:val="%1)"/>
      <w:lvlJc w:val="left"/>
      <w:pPr>
        <w:ind w:left="720" w:hanging="360"/>
      </w:pPr>
      <w:rPr>
        <w:rFonts w:hint="default"/>
      </w:rPr>
    </w:lvl>
    <w:lvl w:ilvl="1" w:tplc="5BE4A372">
      <w:start w:val="1"/>
      <w:numFmt w:val="decimal"/>
      <w:lvlText w:val="%2."/>
      <w:lvlJc w:val="left"/>
      <w:pPr>
        <w:ind w:left="1460" w:hanging="3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7F4E06"/>
    <w:multiLevelType w:val="hybridMultilevel"/>
    <w:tmpl w:val="EF3688AA"/>
    <w:lvl w:ilvl="0" w:tplc="62AE2B32">
      <w:start w:val="1"/>
      <w:numFmt w:val="bullet"/>
      <w:lvlText w:val=""/>
      <w:lvlJc w:val="left"/>
      <w:pPr>
        <w:tabs>
          <w:tab w:val="num" w:pos="720"/>
        </w:tabs>
        <w:ind w:left="720" w:hanging="360"/>
      </w:pPr>
      <w:rPr>
        <w:rFonts w:ascii="Wingdings" w:hAnsi="Wingdings" w:hint="default"/>
      </w:rPr>
    </w:lvl>
    <w:lvl w:ilvl="1" w:tplc="844247D4" w:tentative="1">
      <w:start w:val="1"/>
      <w:numFmt w:val="bullet"/>
      <w:lvlText w:val=""/>
      <w:lvlJc w:val="left"/>
      <w:pPr>
        <w:tabs>
          <w:tab w:val="num" w:pos="1440"/>
        </w:tabs>
        <w:ind w:left="1440" w:hanging="360"/>
      </w:pPr>
      <w:rPr>
        <w:rFonts w:ascii="Wingdings" w:hAnsi="Wingdings" w:hint="default"/>
      </w:rPr>
    </w:lvl>
    <w:lvl w:ilvl="2" w:tplc="071ACA7E" w:tentative="1">
      <w:start w:val="1"/>
      <w:numFmt w:val="bullet"/>
      <w:lvlText w:val=""/>
      <w:lvlJc w:val="left"/>
      <w:pPr>
        <w:tabs>
          <w:tab w:val="num" w:pos="2160"/>
        </w:tabs>
        <w:ind w:left="2160" w:hanging="360"/>
      </w:pPr>
      <w:rPr>
        <w:rFonts w:ascii="Wingdings" w:hAnsi="Wingdings" w:hint="default"/>
      </w:rPr>
    </w:lvl>
    <w:lvl w:ilvl="3" w:tplc="C4AEDD3E" w:tentative="1">
      <w:start w:val="1"/>
      <w:numFmt w:val="bullet"/>
      <w:lvlText w:val=""/>
      <w:lvlJc w:val="left"/>
      <w:pPr>
        <w:tabs>
          <w:tab w:val="num" w:pos="2880"/>
        </w:tabs>
        <w:ind w:left="2880" w:hanging="360"/>
      </w:pPr>
      <w:rPr>
        <w:rFonts w:ascii="Wingdings" w:hAnsi="Wingdings" w:hint="default"/>
      </w:rPr>
    </w:lvl>
    <w:lvl w:ilvl="4" w:tplc="53B0DA9C" w:tentative="1">
      <w:start w:val="1"/>
      <w:numFmt w:val="bullet"/>
      <w:lvlText w:val=""/>
      <w:lvlJc w:val="left"/>
      <w:pPr>
        <w:tabs>
          <w:tab w:val="num" w:pos="3600"/>
        </w:tabs>
        <w:ind w:left="3600" w:hanging="360"/>
      </w:pPr>
      <w:rPr>
        <w:rFonts w:ascii="Wingdings" w:hAnsi="Wingdings" w:hint="default"/>
      </w:rPr>
    </w:lvl>
    <w:lvl w:ilvl="5" w:tplc="48043964" w:tentative="1">
      <w:start w:val="1"/>
      <w:numFmt w:val="bullet"/>
      <w:lvlText w:val=""/>
      <w:lvlJc w:val="left"/>
      <w:pPr>
        <w:tabs>
          <w:tab w:val="num" w:pos="4320"/>
        </w:tabs>
        <w:ind w:left="4320" w:hanging="360"/>
      </w:pPr>
      <w:rPr>
        <w:rFonts w:ascii="Wingdings" w:hAnsi="Wingdings" w:hint="default"/>
      </w:rPr>
    </w:lvl>
    <w:lvl w:ilvl="6" w:tplc="0B9EFC4A" w:tentative="1">
      <w:start w:val="1"/>
      <w:numFmt w:val="bullet"/>
      <w:lvlText w:val=""/>
      <w:lvlJc w:val="left"/>
      <w:pPr>
        <w:tabs>
          <w:tab w:val="num" w:pos="5040"/>
        </w:tabs>
        <w:ind w:left="5040" w:hanging="360"/>
      </w:pPr>
      <w:rPr>
        <w:rFonts w:ascii="Wingdings" w:hAnsi="Wingdings" w:hint="default"/>
      </w:rPr>
    </w:lvl>
    <w:lvl w:ilvl="7" w:tplc="4058F4DC" w:tentative="1">
      <w:start w:val="1"/>
      <w:numFmt w:val="bullet"/>
      <w:lvlText w:val=""/>
      <w:lvlJc w:val="left"/>
      <w:pPr>
        <w:tabs>
          <w:tab w:val="num" w:pos="5760"/>
        </w:tabs>
        <w:ind w:left="5760" w:hanging="360"/>
      </w:pPr>
      <w:rPr>
        <w:rFonts w:ascii="Wingdings" w:hAnsi="Wingdings" w:hint="default"/>
      </w:rPr>
    </w:lvl>
    <w:lvl w:ilvl="8" w:tplc="5BE84A7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5A7A7C"/>
    <w:multiLevelType w:val="hybridMultilevel"/>
    <w:tmpl w:val="6A8C1BF4"/>
    <w:lvl w:ilvl="0" w:tplc="041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F9C3097"/>
    <w:multiLevelType w:val="hybridMultilevel"/>
    <w:tmpl w:val="51A0F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F32C5A"/>
    <w:multiLevelType w:val="hybridMultilevel"/>
    <w:tmpl w:val="03C28A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781AFE"/>
    <w:multiLevelType w:val="hybridMultilevel"/>
    <w:tmpl w:val="3C9CA3B2"/>
    <w:lvl w:ilvl="0" w:tplc="7D603014">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785E65"/>
    <w:multiLevelType w:val="hybridMultilevel"/>
    <w:tmpl w:val="7444B0CE"/>
    <w:lvl w:ilvl="0" w:tplc="0415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42655D33"/>
    <w:multiLevelType w:val="hybridMultilevel"/>
    <w:tmpl w:val="6BF65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4AF23B4"/>
    <w:multiLevelType w:val="hybridMultilevel"/>
    <w:tmpl w:val="BD6EC8A6"/>
    <w:lvl w:ilvl="0" w:tplc="6A3CFBD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C72DCC"/>
    <w:multiLevelType w:val="hybridMultilevel"/>
    <w:tmpl w:val="17C2F07C"/>
    <w:lvl w:ilvl="0" w:tplc="D962FDAA">
      <w:start w:val="1"/>
      <w:numFmt w:val="decimal"/>
      <w:lvlText w:val="%1."/>
      <w:lvlJc w:val="left"/>
      <w:pPr>
        <w:ind w:left="360" w:hanging="360"/>
      </w:pPr>
      <w:rPr>
        <w:rFonts w:hint="default"/>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0CB506D"/>
    <w:multiLevelType w:val="hybridMultilevel"/>
    <w:tmpl w:val="02BA05E2"/>
    <w:lvl w:ilvl="0" w:tplc="767002C4">
      <w:start w:val="1"/>
      <w:numFmt w:val="lowerLetter"/>
      <w:lvlText w:val="%1)"/>
      <w:lvlJc w:val="left"/>
      <w:pPr>
        <w:ind w:left="1780" w:hanging="360"/>
      </w:pPr>
      <w:rPr>
        <w:rFonts w:hint="default"/>
      </w:rPr>
    </w:lvl>
    <w:lvl w:ilvl="1" w:tplc="04150019" w:tentative="1">
      <w:start w:val="1"/>
      <w:numFmt w:val="lowerLetter"/>
      <w:lvlText w:val="%2."/>
      <w:lvlJc w:val="left"/>
      <w:pPr>
        <w:ind w:left="2500" w:hanging="360"/>
      </w:pPr>
    </w:lvl>
    <w:lvl w:ilvl="2" w:tplc="0415001B" w:tentative="1">
      <w:start w:val="1"/>
      <w:numFmt w:val="lowerRoman"/>
      <w:lvlText w:val="%3."/>
      <w:lvlJc w:val="right"/>
      <w:pPr>
        <w:ind w:left="3220" w:hanging="180"/>
      </w:pPr>
    </w:lvl>
    <w:lvl w:ilvl="3" w:tplc="0415000F" w:tentative="1">
      <w:start w:val="1"/>
      <w:numFmt w:val="decimal"/>
      <w:lvlText w:val="%4."/>
      <w:lvlJc w:val="left"/>
      <w:pPr>
        <w:ind w:left="3940" w:hanging="360"/>
      </w:pPr>
    </w:lvl>
    <w:lvl w:ilvl="4" w:tplc="04150019" w:tentative="1">
      <w:start w:val="1"/>
      <w:numFmt w:val="lowerLetter"/>
      <w:lvlText w:val="%5."/>
      <w:lvlJc w:val="left"/>
      <w:pPr>
        <w:ind w:left="4660" w:hanging="360"/>
      </w:pPr>
    </w:lvl>
    <w:lvl w:ilvl="5" w:tplc="0415001B" w:tentative="1">
      <w:start w:val="1"/>
      <w:numFmt w:val="lowerRoman"/>
      <w:lvlText w:val="%6."/>
      <w:lvlJc w:val="right"/>
      <w:pPr>
        <w:ind w:left="5380" w:hanging="180"/>
      </w:pPr>
    </w:lvl>
    <w:lvl w:ilvl="6" w:tplc="0415000F" w:tentative="1">
      <w:start w:val="1"/>
      <w:numFmt w:val="decimal"/>
      <w:lvlText w:val="%7."/>
      <w:lvlJc w:val="left"/>
      <w:pPr>
        <w:ind w:left="6100" w:hanging="360"/>
      </w:pPr>
    </w:lvl>
    <w:lvl w:ilvl="7" w:tplc="04150019" w:tentative="1">
      <w:start w:val="1"/>
      <w:numFmt w:val="lowerLetter"/>
      <w:lvlText w:val="%8."/>
      <w:lvlJc w:val="left"/>
      <w:pPr>
        <w:ind w:left="6820" w:hanging="360"/>
      </w:pPr>
    </w:lvl>
    <w:lvl w:ilvl="8" w:tplc="0415001B" w:tentative="1">
      <w:start w:val="1"/>
      <w:numFmt w:val="lowerRoman"/>
      <w:lvlText w:val="%9."/>
      <w:lvlJc w:val="right"/>
      <w:pPr>
        <w:ind w:left="7540" w:hanging="180"/>
      </w:pPr>
    </w:lvl>
  </w:abstractNum>
  <w:abstractNum w:abstractNumId="20" w15:restartNumberingAfterBreak="0">
    <w:nsid w:val="53261B8B"/>
    <w:multiLevelType w:val="hybridMultilevel"/>
    <w:tmpl w:val="B1D60C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B20A93"/>
    <w:multiLevelType w:val="hybridMultilevel"/>
    <w:tmpl w:val="DC820E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CE92D37"/>
    <w:multiLevelType w:val="hybridMultilevel"/>
    <w:tmpl w:val="9640978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5F4C268F"/>
    <w:multiLevelType w:val="hybridMultilevel"/>
    <w:tmpl w:val="CC0C8C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97E644D"/>
    <w:multiLevelType w:val="hybridMultilevel"/>
    <w:tmpl w:val="6DFE112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ECF5330"/>
    <w:multiLevelType w:val="hybridMultilevel"/>
    <w:tmpl w:val="C268859C"/>
    <w:lvl w:ilvl="0" w:tplc="3B3009C0">
      <w:start w:val="2"/>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2CC5ED3"/>
    <w:multiLevelType w:val="hybridMultilevel"/>
    <w:tmpl w:val="F4004632"/>
    <w:lvl w:ilvl="0" w:tplc="00B2F36C">
      <w:start w:val="1"/>
      <w:numFmt w:val="decimal"/>
      <w:lvlText w:val="%1)"/>
      <w:lvlJc w:val="left"/>
      <w:pPr>
        <w:ind w:left="360" w:hanging="360"/>
      </w:pPr>
      <w:rPr>
        <w:rFonts w:hint="default"/>
      </w:rPr>
    </w:lvl>
    <w:lvl w:ilvl="1" w:tplc="04150017">
      <w:start w:val="1"/>
      <w:numFmt w:val="lowerLetter"/>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3DF083E"/>
    <w:multiLevelType w:val="hybridMultilevel"/>
    <w:tmpl w:val="C10ED060"/>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num w:numId="1" w16cid:durableId="1099252089">
    <w:abstractNumId w:val="11"/>
  </w:num>
  <w:num w:numId="2" w16cid:durableId="4718699">
    <w:abstractNumId w:val="10"/>
  </w:num>
  <w:num w:numId="3" w16cid:durableId="738752651">
    <w:abstractNumId w:val="22"/>
  </w:num>
  <w:num w:numId="4" w16cid:durableId="951473025">
    <w:abstractNumId w:val="24"/>
  </w:num>
  <w:num w:numId="5" w16cid:durableId="819737668">
    <w:abstractNumId w:val="14"/>
  </w:num>
  <w:num w:numId="6" w16cid:durableId="1096706664">
    <w:abstractNumId w:val="4"/>
  </w:num>
  <w:num w:numId="7" w16cid:durableId="1950579097">
    <w:abstractNumId w:val="3"/>
  </w:num>
  <w:num w:numId="8" w16cid:durableId="1020397097">
    <w:abstractNumId w:val="26"/>
  </w:num>
  <w:num w:numId="9" w16cid:durableId="2112434181">
    <w:abstractNumId w:val="23"/>
  </w:num>
  <w:num w:numId="10" w16cid:durableId="1839037810">
    <w:abstractNumId w:val="27"/>
  </w:num>
  <w:num w:numId="11" w16cid:durableId="1649171432">
    <w:abstractNumId w:val="25"/>
  </w:num>
  <w:num w:numId="12" w16cid:durableId="285939202">
    <w:abstractNumId w:val="9"/>
  </w:num>
  <w:num w:numId="13" w16cid:durableId="1865552599">
    <w:abstractNumId w:val="2"/>
  </w:num>
  <w:num w:numId="14" w16cid:durableId="2126121943">
    <w:abstractNumId w:val="7"/>
  </w:num>
  <w:num w:numId="15" w16cid:durableId="2037851813">
    <w:abstractNumId w:val="1"/>
  </w:num>
  <w:num w:numId="16" w16cid:durableId="896743322">
    <w:abstractNumId w:val="8"/>
  </w:num>
  <w:num w:numId="17" w16cid:durableId="1255020039">
    <w:abstractNumId w:val="15"/>
  </w:num>
  <w:num w:numId="18" w16cid:durableId="1346519798">
    <w:abstractNumId w:val="17"/>
  </w:num>
  <w:num w:numId="19" w16cid:durableId="708727418">
    <w:abstractNumId w:val="0"/>
  </w:num>
  <w:num w:numId="20" w16cid:durableId="1233269473">
    <w:abstractNumId w:val="18"/>
  </w:num>
  <w:num w:numId="21" w16cid:durableId="722677116">
    <w:abstractNumId w:val="13"/>
  </w:num>
  <w:num w:numId="22" w16cid:durableId="700085525">
    <w:abstractNumId w:val="21"/>
  </w:num>
  <w:num w:numId="23" w16cid:durableId="182523003">
    <w:abstractNumId w:val="16"/>
  </w:num>
  <w:num w:numId="24" w16cid:durableId="1954750133">
    <w:abstractNumId w:val="5"/>
  </w:num>
  <w:num w:numId="25" w16cid:durableId="1348285222">
    <w:abstractNumId w:val="19"/>
  </w:num>
  <w:num w:numId="26" w16cid:durableId="306713428">
    <w:abstractNumId w:val="12"/>
  </w:num>
  <w:num w:numId="27" w16cid:durableId="597253017">
    <w:abstractNumId w:val="20"/>
  </w:num>
  <w:num w:numId="28" w16cid:durableId="4075078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5E"/>
    <w:rsid w:val="00001302"/>
    <w:rsid w:val="0000148C"/>
    <w:rsid w:val="00003158"/>
    <w:rsid w:val="00005305"/>
    <w:rsid w:val="00006D7A"/>
    <w:rsid w:val="00007003"/>
    <w:rsid w:val="0001376F"/>
    <w:rsid w:val="00014A20"/>
    <w:rsid w:val="000162C0"/>
    <w:rsid w:val="000212D5"/>
    <w:rsid w:val="0002255B"/>
    <w:rsid w:val="00024536"/>
    <w:rsid w:val="00033E5B"/>
    <w:rsid w:val="000348C5"/>
    <w:rsid w:val="0003543A"/>
    <w:rsid w:val="00037DD3"/>
    <w:rsid w:val="00044B19"/>
    <w:rsid w:val="00065333"/>
    <w:rsid w:val="00067BCC"/>
    <w:rsid w:val="00071919"/>
    <w:rsid w:val="00073EC9"/>
    <w:rsid w:val="00081DAF"/>
    <w:rsid w:val="0009038D"/>
    <w:rsid w:val="000906CF"/>
    <w:rsid w:val="00090DAC"/>
    <w:rsid w:val="0009457A"/>
    <w:rsid w:val="000A5BC0"/>
    <w:rsid w:val="000A7F03"/>
    <w:rsid w:val="000B34AB"/>
    <w:rsid w:val="000B3D80"/>
    <w:rsid w:val="000C0E7D"/>
    <w:rsid w:val="000C433C"/>
    <w:rsid w:val="000C4BB9"/>
    <w:rsid w:val="000C5F3D"/>
    <w:rsid w:val="000E25E6"/>
    <w:rsid w:val="000E28CE"/>
    <w:rsid w:val="000E7790"/>
    <w:rsid w:val="000F1EA3"/>
    <w:rsid w:val="000F3947"/>
    <w:rsid w:val="000F5790"/>
    <w:rsid w:val="000F660A"/>
    <w:rsid w:val="00103C0A"/>
    <w:rsid w:val="00106F21"/>
    <w:rsid w:val="00131052"/>
    <w:rsid w:val="00133F11"/>
    <w:rsid w:val="001464CC"/>
    <w:rsid w:val="001612A1"/>
    <w:rsid w:val="00161F29"/>
    <w:rsid w:val="001659D6"/>
    <w:rsid w:val="00170E6A"/>
    <w:rsid w:val="001743BB"/>
    <w:rsid w:val="00181D01"/>
    <w:rsid w:val="00181FFF"/>
    <w:rsid w:val="001910D0"/>
    <w:rsid w:val="001A2804"/>
    <w:rsid w:val="001A2B89"/>
    <w:rsid w:val="001A4FB8"/>
    <w:rsid w:val="001A7450"/>
    <w:rsid w:val="001B3916"/>
    <w:rsid w:val="001B4B71"/>
    <w:rsid w:val="001B6CD8"/>
    <w:rsid w:val="001C1EC5"/>
    <w:rsid w:val="001C5BA7"/>
    <w:rsid w:val="001C6B19"/>
    <w:rsid w:val="001D0222"/>
    <w:rsid w:val="001D229E"/>
    <w:rsid w:val="001D4722"/>
    <w:rsid w:val="001D625A"/>
    <w:rsid w:val="001F4F83"/>
    <w:rsid w:val="001F5FF5"/>
    <w:rsid w:val="001F6D90"/>
    <w:rsid w:val="00201DE5"/>
    <w:rsid w:val="00213BB2"/>
    <w:rsid w:val="0021756E"/>
    <w:rsid w:val="0022101F"/>
    <w:rsid w:val="002328CD"/>
    <w:rsid w:val="00233868"/>
    <w:rsid w:val="00241955"/>
    <w:rsid w:val="002500CD"/>
    <w:rsid w:val="00266C51"/>
    <w:rsid w:val="00267F27"/>
    <w:rsid w:val="00270C99"/>
    <w:rsid w:val="002776B7"/>
    <w:rsid w:val="00281BDB"/>
    <w:rsid w:val="00281EC0"/>
    <w:rsid w:val="00282E2B"/>
    <w:rsid w:val="002912F1"/>
    <w:rsid w:val="00292ABE"/>
    <w:rsid w:val="00296E42"/>
    <w:rsid w:val="00297A47"/>
    <w:rsid w:val="002A171F"/>
    <w:rsid w:val="002A1F2F"/>
    <w:rsid w:val="002A67AC"/>
    <w:rsid w:val="002B426D"/>
    <w:rsid w:val="002C0044"/>
    <w:rsid w:val="002C41B0"/>
    <w:rsid w:val="002D2A76"/>
    <w:rsid w:val="002D49C6"/>
    <w:rsid w:val="002D77E9"/>
    <w:rsid w:val="002E3CAF"/>
    <w:rsid w:val="002E5E60"/>
    <w:rsid w:val="002E6D00"/>
    <w:rsid w:val="002F1B7F"/>
    <w:rsid w:val="002F1D69"/>
    <w:rsid w:val="002F2ADD"/>
    <w:rsid w:val="0030062C"/>
    <w:rsid w:val="00316580"/>
    <w:rsid w:val="00317E3D"/>
    <w:rsid w:val="00324519"/>
    <w:rsid w:val="0032535C"/>
    <w:rsid w:val="00334FA1"/>
    <w:rsid w:val="00343DFC"/>
    <w:rsid w:val="00345FBF"/>
    <w:rsid w:val="003505EC"/>
    <w:rsid w:val="00353C9F"/>
    <w:rsid w:val="0036626D"/>
    <w:rsid w:val="00367431"/>
    <w:rsid w:val="00375C2B"/>
    <w:rsid w:val="00380A45"/>
    <w:rsid w:val="00383936"/>
    <w:rsid w:val="003A2EB1"/>
    <w:rsid w:val="003B5649"/>
    <w:rsid w:val="003C1150"/>
    <w:rsid w:val="003C3649"/>
    <w:rsid w:val="003C4937"/>
    <w:rsid w:val="003C58B9"/>
    <w:rsid w:val="003D233D"/>
    <w:rsid w:val="003D2590"/>
    <w:rsid w:val="003D4E3A"/>
    <w:rsid w:val="003D59FE"/>
    <w:rsid w:val="003D682C"/>
    <w:rsid w:val="003E0610"/>
    <w:rsid w:val="003E5136"/>
    <w:rsid w:val="003E771C"/>
    <w:rsid w:val="003F3CD8"/>
    <w:rsid w:val="00400275"/>
    <w:rsid w:val="00403291"/>
    <w:rsid w:val="0040758F"/>
    <w:rsid w:val="00410492"/>
    <w:rsid w:val="00412979"/>
    <w:rsid w:val="00414A66"/>
    <w:rsid w:val="00437C98"/>
    <w:rsid w:val="0044175C"/>
    <w:rsid w:val="004429B8"/>
    <w:rsid w:val="00442E97"/>
    <w:rsid w:val="00450F3C"/>
    <w:rsid w:val="004544FC"/>
    <w:rsid w:val="00461141"/>
    <w:rsid w:val="00462347"/>
    <w:rsid w:val="004626D8"/>
    <w:rsid w:val="00462C9A"/>
    <w:rsid w:val="0047736B"/>
    <w:rsid w:val="004852F0"/>
    <w:rsid w:val="00485774"/>
    <w:rsid w:val="00486825"/>
    <w:rsid w:val="00497C51"/>
    <w:rsid w:val="004A2C3A"/>
    <w:rsid w:val="004A50E6"/>
    <w:rsid w:val="004A54EF"/>
    <w:rsid w:val="004B291E"/>
    <w:rsid w:val="004B4296"/>
    <w:rsid w:val="004B4F53"/>
    <w:rsid w:val="004C0478"/>
    <w:rsid w:val="004D2DBB"/>
    <w:rsid w:val="004D327A"/>
    <w:rsid w:val="004D4946"/>
    <w:rsid w:val="004D5CC4"/>
    <w:rsid w:val="004E0CEA"/>
    <w:rsid w:val="004E37A7"/>
    <w:rsid w:val="004E483B"/>
    <w:rsid w:val="004E6183"/>
    <w:rsid w:val="004F331A"/>
    <w:rsid w:val="004F556C"/>
    <w:rsid w:val="005040AF"/>
    <w:rsid w:val="0050646F"/>
    <w:rsid w:val="00507C31"/>
    <w:rsid w:val="0051579E"/>
    <w:rsid w:val="005235DD"/>
    <w:rsid w:val="00527AC1"/>
    <w:rsid w:val="005338BF"/>
    <w:rsid w:val="005345DC"/>
    <w:rsid w:val="005360E1"/>
    <w:rsid w:val="00537677"/>
    <w:rsid w:val="00537F4B"/>
    <w:rsid w:val="0054346E"/>
    <w:rsid w:val="00543475"/>
    <w:rsid w:val="0054453F"/>
    <w:rsid w:val="005518FE"/>
    <w:rsid w:val="00556EDB"/>
    <w:rsid w:val="005611EA"/>
    <w:rsid w:val="00564A09"/>
    <w:rsid w:val="00565875"/>
    <w:rsid w:val="00572AE5"/>
    <w:rsid w:val="00574143"/>
    <w:rsid w:val="0058128A"/>
    <w:rsid w:val="005867D8"/>
    <w:rsid w:val="0058748E"/>
    <w:rsid w:val="0059715E"/>
    <w:rsid w:val="005A0549"/>
    <w:rsid w:val="005B1100"/>
    <w:rsid w:val="005B253E"/>
    <w:rsid w:val="005B41F2"/>
    <w:rsid w:val="005C24CC"/>
    <w:rsid w:val="005C57B8"/>
    <w:rsid w:val="005D154F"/>
    <w:rsid w:val="005D23AD"/>
    <w:rsid w:val="005E7FBF"/>
    <w:rsid w:val="005F6727"/>
    <w:rsid w:val="0060463F"/>
    <w:rsid w:val="00616BB5"/>
    <w:rsid w:val="0062080F"/>
    <w:rsid w:val="006218A0"/>
    <w:rsid w:val="00627D13"/>
    <w:rsid w:val="00635185"/>
    <w:rsid w:val="00641AE2"/>
    <w:rsid w:val="006510C6"/>
    <w:rsid w:val="00653603"/>
    <w:rsid w:val="00653A1E"/>
    <w:rsid w:val="00661EA8"/>
    <w:rsid w:val="006652CE"/>
    <w:rsid w:val="006657B5"/>
    <w:rsid w:val="00665E94"/>
    <w:rsid w:val="00671C6B"/>
    <w:rsid w:val="00672B95"/>
    <w:rsid w:val="0067532B"/>
    <w:rsid w:val="00676E40"/>
    <w:rsid w:val="00680649"/>
    <w:rsid w:val="006848CA"/>
    <w:rsid w:val="00687877"/>
    <w:rsid w:val="006939C1"/>
    <w:rsid w:val="00697AEF"/>
    <w:rsid w:val="006A55E3"/>
    <w:rsid w:val="006A59A0"/>
    <w:rsid w:val="006B11A5"/>
    <w:rsid w:val="006B2171"/>
    <w:rsid w:val="006B3866"/>
    <w:rsid w:val="006B6713"/>
    <w:rsid w:val="006B77E8"/>
    <w:rsid w:val="006C22DE"/>
    <w:rsid w:val="006C6BD6"/>
    <w:rsid w:val="006C7C38"/>
    <w:rsid w:val="006E3726"/>
    <w:rsid w:val="006E699B"/>
    <w:rsid w:val="006F25A7"/>
    <w:rsid w:val="006F6EA4"/>
    <w:rsid w:val="0070045F"/>
    <w:rsid w:val="0071201D"/>
    <w:rsid w:val="00726209"/>
    <w:rsid w:val="00731695"/>
    <w:rsid w:val="00736214"/>
    <w:rsid w:val="007509F0"/>
    <w:rsid w:val="00751A1B"/>
    <w:rsid w:val="00756BCF"/>
    <w:rsid w:val="00781FE9"/>
    <w:rsid w:val="00790396"/>
    <w:rsid w:val="00791EC1"/>
    <w:rsid w:val="00793C86"/>
    <w:rsid w:val="007A3AA2"/>
    <w:rsid w:val="007A4CD1"/>
    <w:rsid w:val="007C047F"/>
    <w:rsid w:val="007C1DCC"/>
    <w:rsid w:val="007C5071"/>
    <w:rsid w:val="007D569D"/>
    <w:rsid w:val="007E32FA"/>
    <w:rsid w:val="007F119C"/>
    <w:rsid w:val="007F5215"/>
    <w:rsid w:val="00812243"/>
    <w:rsid w:val="00815E6B"/>
    <w:rsid w:val="00817138"/>
    <w:rsid w:val="00823830"/>
    <w:rsid w:val="00823839"/>
    <w:rsid w:val="00832577"/>
    <w:rsid w:val="008363B3"/>
    <w:rsid w:val="00842BAE"/>
    <w:rsid w:val="00842FA0"/>
    <w:rsid w:val="00845D5F"/>
    <w:rsid w:val="008464BA"/>
    <w:rsid w:val="0084769A"/>
    <w:rsid w:val="00852889"/>
    <w:rsid w:val="00854B89"/>
    <w:rsid w:val="008569A8"/>
    <w:rsid w:val="0087694A"/>
    <w:rsid w:val="00886C44"/>
    <w:rsid w:val="0088796D"/>
    <w:rsid w:val="00893A36"/>
    <w:rsid w:val="008A66DE"/>
    <w:rsid w:val="008A7C0E"/>
    <w:rsid w:val="008B5E70"/>
    <w:rsid w:val="008C017C"/>
    <w:rsid w:val="008C13C5"/>
    <w:rsid w:val="008C296B"/>
    <w:rsid w:val="008C41E3"/>
    <w:rsid w:val="008C69EA"/>
    <w:rsid w:val="008C7394"/>
    <w:rsid w:val="008D02ED"/>
    <w:rsid w:val="008D45F5"/>
    <w:rsid w:val="008D4692"/>
    <w:rsid w:val="008D6932"/>
    <w:rsid w:val="008D71A4"/>
    <w:rsid w:val="008D7B22"/>
    <w:rsid w:val="008E1C1F"/>
    <w:rsid w:val="008F70A9"/>
    <w:rsid w:val="0090597D"/>
    <w:rsid w:val="00916F1B"/>
    <w:rsid w:val="00924B10"/>
    <w:rsid w:val="00930590"/>
    <w:rsid w:val="00931A11"/>
    <w:rsid w:val="00942411"/>
    <w:rsid w:val="00953162"/>
    <w:rsid w:val="00971E83"/>
    <w:rsid w:val="00974F20"/>
    <w:rsid w:val="00982D36"/>
    <w:rsid w:val="00982DB7"/>
    <w:rsid w:val="00984C7F"/>
    <w:rsid w:val="00985164"/>
    <w:rsid w:val="00990D03"/>
    <w:rsid w:val="00992A2A"/>
    <w:rsid w:val="00994DA4"/>
    <w:rsid w:val="009A0CC2"/>
    <w:rsid w:val="009A7F10"/>
    <w:rsid w:val="009B0AAF"/>
    <w:rsid w:val="009B27A2"/>
    <w:rsid w:val="009B6C41"/>
    <w:rsid w:val="009C0614"/>
    <w:rsid w:val="009D0474"/>
    <w:rsid w:val="009D0847"/>
    <w:rsid w:val="009D2C3A"/>
    <w:rsid w:val="009D4540"/>
    <w:rsid w:val="009D5C1B"/>
    <w:rsid w:val="009D5D03"/>
    <w:rsid w:val="009E078E"/>
    <w:rsid w:val="009E1301"/>
    <w:rsid w:val="009E551D"/>
    <w:rsid w:val="009E638B"/>
    <w:rsid w:val="009F31E3"/>
    <w:rsid w:val="009F4A0A"/>
    <w:rsid w:val="009F5B9E"/>
    <w:rsid w:val="009F6825"/>
    <w:rsid w:val="00A0010E"/>
    <w:rsid w:val="00A01A0C"/>
    <w:rsid w:val="00A0611A"/>
    <w:rsid w:val="00A14CAC"/>
    <w:rsid w:val="00A15341"/>
    <w:rsid w:val="00A22922"/>
    <w:rsid w:val="00A22FCB"/>
    <w:rsid w:val="00A24EF1"/>
    <w:rsid w:val="00A30665"/>
    <w:rsid w:val="00A31FFE"/>
    <w:rsid w:val="00A45C49"/>
    <w:rsid w:val="00A47AA8"/>
    <w:rsid w:val="00A541CB"/>
    <w:rsid w:val="00A572B1"/>
    <w:rsid w:val="00A644C0"/>
    <w:rsid w:val="00A64E3B"/>
    <w:rsid w:val="00A72B65"/>
    <w:rsid w:val="00A7751E"/>
    <w:rsid w:val="00A7755D"/>
    <w:rsid w:val="00A81AB5"/>
    <w:rsid w:val="00A941BB"/>
    <w:rsid w:val="00AA2FF9"/>
    <w:rsid w:val="00AA31A5"/>
    <w:rsid w:val="00AA4384"/>
    <w:rsid w:val="00AA5C8D"/>
    <w:rsid w:val="00AB0082"/>
    <w:rsid w:val="00AB0FEF"/>
    <w:rsid w:val="00AB522B"/>
    <w:rsid w:val="00AD3753"/>
    <w:rsid w:val="00AD7276"/>
    <w:rsid w:val="00AE223C"/>
    <w:rsid w:val="00AF021F"/>
    <w:rsid w:val="00AF5170"/>
    <w:rsid w:val="00AF7AE1"/>
    <w:rsid w:val="00AF7B12"/>
    <w:rsid w:val="00B03688"/>
    <w:rsid w:val="00B04A89"/>
    <w:rsid w:val="00B135E5"/>
    <w:rsid w:val="00B27D60"/>
    <w:rsid w:val="00B33E1B"/>
    <w:rsid w:val="00B37C7B"/>
    <w:rsid w:val="00B44F88"/>
    <w:rsid w:val="00B5061A"/>
    <w:rsid w:val="00B85920"/>
    <w:rsid w:val="00B91D4C"/>
    <w:rsid w:val="00B94895"/>
    <w:rsid w:val="00BA03BA"/>
    <w:rsid w:val="00BB3A7F"/>
    <w:rsid w:val="00BB5516"/>
    <w:rsid w:val="00BB69A4"/>
    <w:rsid w:val="00BC27C4"/>
    <w:rsid w:val="00BC4894"/>
    <w:rsid w:val="00BC48D6"/>
    <w:rsid w:val="00BD1DCD"/>
    <w:rsid w:val="00BE0BCA"/>
    <w:rsid w:val="00BE5A2C"/>
    <w:rsid w:val="00BE6A49"/>
    <w:rsid w:val="00BE6E7A"/>
    <w:rsid w:val="00BE7D49"/>
    <w:rsid w:val="00BF29DA"/>
    <w:rsid w:val="00BF366E"/>
    <w:rsid w:val="00BF6645"/>
    <w:rsid w:val="00BF7EB0"/>
    <w:rsid w:val="00C00C59"/>
    <w:rsid w:val="00C07A0D"/>
    <w:rsid w:val="00C14381"/>
    <w:rsid w:val="00C15FAA"/>
    <w:rsid w:val="00C248DF"/>
    <w:rsid w:val="00C44592"/>
    <w:rsid w:val="00C44EA3"/>
    <w:rsid w:val="00C473E5"/>
    <w:rsid w:val="00C47A36"/>
    <w:rsid w:val="00C54826"/>
    <w:rsid w:val="00C61CC0"/>
    <w:rsid w:val="00C70087"/>
    <w:rsid w:val="00C71CCF"/>
    <w:rsid w:val="00C81AB4"/>
    <w:rsid w:val="00C84705"/>
    <w:rsid w:val="00C859B6"/>
    <w:rsid w:val="00C877AE"/>
    <w:rsid w:val="00C92455"/>
    <w:rsid w:val="00C948E6"/>
    <w:rsid w:val="00C952E6"/>
    <w:rsid w:val="00CA149E"/>
    <w:rsid w:val="00CA2FE3"/>
    <w:rsid w:val="00CC612C"/>
    <w:rsid w:val="00CC7FA1"/>
    <w:rsid w:val="00CD0DD2"/>
    <w:rsid w:val="00CD33D3"/>
    <w:rsid w:val="00CD364C"/>
    <w:rsid w:val="00CD6549"/>
    <w:rsid w:val="00CE188F"/>
    <w:rsid w:val="00CE61D6"/>
    <w:rsid w:val="00CF250C"/>
    <w:rsid w:val="00CF5B91"/>
    <w:rsid w:val="00CF74F5"/>
    <w:rsid w:val="00D0012B"/>
    <w:rsid w:val="00D01BA0"/>
    <w:rsid w:val="00D07B4C"/>
    <w:rsid w:val="00D16806"/>
    <w:rsid w:val="00D23058"/>
    <w:rsid w:val="00D24CAA"/>
    <w:rsid w:val="00D274FF"/>
    <w:rsid w:val="00D31C53"/>
    <w:rsid w:val="00D33587"/>
    <w:rsid w:val="00D3412A"/>
    <w:rsid w:val="00D348CC"/>
    <w:rsid w:val="00D36CBB"/>
    <w:rsid w:val="00D4068C"/>
    <w:rsid w:val="00D506B5"/>
    <w:rsid w:val="00D51EC8"/>
    <w:rsid w:val="00D53708"/>
    <w:rsid w:val="00D546DF"/>
    <w:rsid w:val="00D5796E"/>
    <w:rsid w:val="00D57D4B"/>
    <w:rsid w:val="00D6126A"/>
    <w:rsid w:val="00D62D81"/>
    <w:rsid w:val="00D80CCC"/>
    <w:rsid w:val="00D824CF"/>
    <w:rsid w:val="00D84A9A"/>
    <w:rsid w:val="00D87743"/>
    <w:rsid w:val="00D925CA"/>
    <w:rsid w:val="00D93F6E"/>
    <w:rsid w:val="00D94655"/>
    <w:rsid w:val="00D95263"/>
    <w:rsid w:val="00D96034"/>
    <w:rsid w:val="00DA3391"/>
    <w:rsid w:val="00DA3F48"/>
    <w:rsid w:val="00DA656A"/>
    <w:rsid w:val="00DB0532"/>
    <w:rsid w:val="00DC4F85"/>
    <w:rsid w:val="00DD18BA"/>
    <w:rsid w:val="00DD51D7"/>
    <w:rsid w:val="00DD720B"/>
    <w:rsid w:val="00DE38A6"/>
    <w:rsid w:val="00DE76E9"/>
    <w:rsid w:val="00DF018E"/>
    <w:rsid w:val="00DF0266"/>
    <w:rsid w:val="00DF1D6B"/>
    <w:rsid w:val="00DF2692"/>
    <w:rsid w:val="00DF31A7"/>
    <w:rsid w:val="00DF5957"/>
    <w:rsid w:val="00E02564"/>
    <w:rsid w:val="00E04771"/>
    <w:rsid w:val="00E1372F"/>
    <w:rsid w:val="00E228E4"/>
    <w:rsid w:val="00E22D88"/>
    <w:rsid w:val="00E33BF2"/>
    <w:rsid w:val="00E3463C"/>
    <w:rsid w:val="00E35DB0"/>
    <w:rsid w:val="00E36E62"/>
    <w:rsid w:val="00E40B5D"/>
    <w:rsid w:val="00E41D5B"/>
    <w:rsid w:val="00E45B11"/>
    <w:rsid w:val="00E47E30"/>
    <w:rsid w:val="00E47F26"/>
    <w:rsid w:val="00E51024"/>
    <w:rsid w:val="00E51C7B"/>
    <w:rsid w:val="00E54731"/>
    <w:rsid w:val="00E5723D"/>
    <w:rsid w:val="00E578D4"/>
    <w:rsid w:val="00E6168E"/>
    <w:rsid w:val="00E61FA6"/>
    <w:rsid w:val="00E65763"/>
    <w:rsid w:val="00E70355"/>
    <w:rsid w:val="00E732A2"/>
    <w:rsid w:val="00E80F32"/>
    <w:rsid w:val="00E80F7B"/>
    <w:rsid w:val="00E94206"/>
    <w:rsid w:val="00E971A5"/>
    <w:rsid w:val="00E973A9"/>
    <w:rsid w:val="00E97EF0"/>
    <w:rsid w:val="00E97FFA"/>
    <w:rsid w:val="00EA5E18"/>
    <w:rsid w:val="00EB6459"/>
    <w:rsid w:val="00EB6756"/>
    <w:rsid w:val="00EB6CAF"/>
    <w:rsid w:val="00EC1EDB"/>
    <w:rsid w:val="00EC36F7"/>
    <w:rsid w:val="00EC770D"/>
    <w:rsid w:val="00EC7BA2"/>
    <w:rsid w:val="00ED07FC"/>
    <w:rsid w:val="00ED41F6"/>
    <w:rsid w:val="00ED4369"/>
    <w:rsid w:val="00EE01B9"/>
    <w:rsid w:val="00EE1B4E"/>
    <w:rsid w:val="00EF1BB0"/>
    <w:rsid w:val="00EF2C66"/>
    <w:rsid w:val="00EF4FCF"/>
    <w:rsid w:val="00EF7365"/>
    <w:rsid w:val="00F002E0"/>
    <w:rsid w:val="00F0070D"/>
    <w:rsid w:val="00F02652"/>
    <w:rsid w:val="00F04EE0"/>
    <w:rsid w:val="00F11081"/>
    <w:rsid w:val="00F16660"/>
    <w:rsid w:val="00F20A3C"/>
    <w:rsid w:val="00F232F0"/>
    <w:rsid w:val="00F26522"/>
    <w:rsid w:val="00F30C5E"/>
    <w:rsid w:val="00F351B2"/>
    <w:rsid w:val="00F40739"/>
    <w:rsid w:val="00F4431C"/>
    <w:rsid w:val="00F62353"/>
    <w:rsid w:val="00F635EC"/>
    <w:rsid w:val="00F729DE"/>
    <w:rsid w:val="00F732A3"/>
    <w:rsid w:val="00F774D8"/>
    <w:rsid w:val="00F809E1"/>
    <w:rsid w:val="00F8214F"/>
    <w:rsid w:val="00F97C9A"/>
    <w:rsid w:val="00FA3F5C"/>
    <w:rsid w:val="00FA4657"/>
    <w:rsid w:val="00FA63AB"/>
    <w:rsid w:val="00FB1E00"/>
    <w:rsid w:val="00FC012E"/>
    <w:rsid w:val="00FC1C03"/>
    <w:rsid w:val="00FC55D5"/>
    <w:rsid w:val="00FC5916"/>
    <w:rsid w:val="00FC7DFC"/>
    <w:rsid w:val="00FE0222"/>
    <w:rsid w:val="00FE3FC4"/>
    <w:rsid w:val="00FE47D8"/>
    <w:rsid w:val="00FF54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968DB"/>
  <w15:docId w15:val="{AE0D4311-2E4B-4295-B1EE-0A12C7053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3C0A"/>
    <w:pPr>
      <w:spacing w:line="280" w:lineRule="exact"/>
      <w:jc w:val="both"/>
    </w:pPr>
    <w:rPr>
      <w:rFonts w:ascii="Times New Roman" w:eastAsia="Times New Roman" w:hAnsi="Times New Roman"/>
      <w:sz w:val="18"/>
      <w:szCs w:val="18"/>
    </w:rPr>
  </w:style>
  <w:style w:type="paragraph" w:styleId="Nagwek1">
    <w:name w:val="heading 1"/>
    <w:basedOn w:val="Normalny"/>
    <w:next w:val="Normalny"/>
    <w:link w:val="Nagwek1Znak"/>
    <w:uiPriority w:val="9"/>
    <w:qFormat/>
    <w:rsid w:val="00065333"/>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9E078E"/>
    <w:rPr>
      <w:color w:val="0563C1"/>
      <w:u w:val="single"/>
    </w:rPr>
  </w:style>
  <w:style w:type="paragraph" w:customStyle="1" w:styleId="Pa2">
    <w:name w:val="Pa2"/>
    <w:basedOn w:val="Normalny"/>
    <w:next w:val="Normalny"/>
    <w:uiPriority w:val="99"/>
    <w:rsid w:val="00E47F26"/>
    <w:pPr>
      <w:autoSpaceDE w:val="0"/>
      <w:autoSpaceDN w:val="0"/>
      <w:adjustRightInd w:val="0"/>
      <w:spacing w:line="191" w:lineRule="atLeast"/>
      <w:jc w:val="left"/>
    </w:pPr>
    <w:rPr>
      <w:rFonts w:ascii="Novel Pro" w:eastAsia="Calibri" w:hAnsi="Novel Pro"/>
      <w:sz w:val="24"/>
      <w:szCs w:val="24"/>
      <w:lang w:eastAsia="en-US"/>
    </w:rPr>
  </w:style>
  <w:style w:type="paragraph" w:customStyle="1" w:styleId="Default">
    <w:name w:val="Default"/>
    <w:rsid w:val="00071919"/>
    <w:pPr>
      <w:autoSpaceDE w:val="0"/>
      <w:autoSpaceDN w:val="0"/>
      <w:adjustRightInd w:val="0"/>
    </w:pPr>
    <w:rPr>
      <w:rFonts w:ascii="Novel Pro" w:hAnsi="Novel Pro" w:cs="Novel Pro"/>
      <w:color w:val="000000"/>
      <w:sz w:val="24"/>
      <w:szCs w:val="24"/>
      <w:lang w:eastAsia="en-US"/>
    </w:rPr>
  </w:style>
  <w:style w:type="paragraph" w:styleId="Akapitzlist">
    <w:name w:val="List Paragraph"/>
    <w:aliases w:val="maz_wyliczenie,opis dzialania,K-P_odwolanie,A_wyliczenie,Akapit z listą 1,Tekst raportu,Akapit z listą5,EPL lista punktowana z wyrózneniem,1st level - Bullet List Paragraph,Lettre d'introduction,Normal bullet 2,Bullet list,Listenabsatz,L1"/>
    <w:basedOn w:val="Normalny"/>
    <w:link w:val="AkapitzlistZnak"/>
    <w:uiPriority w:val="34"/>
    <w:qFormat/>
    <w:rsid w:val="00001302"/>
    <w:pPr>
      <w:spacing w:after="160" w:line="259" w:lineRule="auto"/>
      <w:ind w:left="720"/>
      <w:contextualSpacing/>
      <w:jc w:val="left"/>
    </w:pPr>
    <w:rPr>
      <w:rFonts w:ascii="Calibri" w:eastAsia="Calibri" w:hAnsi="Calibri"/>
      <w:sz w:val="22"/>
      <w:szCs w:val="22"/>
      <w:lang w:eastAsia="en-US"/>
    </w:rPr>
  </w:style>
  <w:style w:type="paragraph" w:styleId="Zwykytekst">
    <w:name w:val="Plain Text"/>
    <w:basedOn w:val="Normalny"/>
    <w:link w:val="ZwykytekstZnak"/>
    <w:uiPriority w:val="99"/>
    <w:semiHidden/>
    <w:unhideWhenUsed/>
    <w:rsid w:val="00D16806"/>
    <w:pPr>
      <w:spacing w:line="240" w:lineRule="auto"/>
    </w:pPr>
    <w:rPr>
      <w:rFonts w:ascii="Calibri" w:hAnsi="Calibri"/>
      <w:szCs w:val="21"/>
    </w:rPr>
  </w:style>
  <w:style w:type="character" w:customStyle="1" w:styleId="ZwykytekstZnak">
    <w:name w:val="Zwykły tekst Znak"/>
    <w:link w:val="Zwykytekst"/>
    <w:uiPriority w:val="99"/>
    <w:semiHidden/>
    <w:rsid w:val="00D16806"/>
    <w:rPr>
      <w:rFonts w:ascii="Calibri" w:hAnsi="Calibri"/>
      <w:szCs w:val="21"/>
    </w:rPr>
  </w:style>
  <w:style w:type="character" w:styleId="Odwoaniedokomentarza">
    <w:name w:val="annotation reference"/>
    <w:uiPriority w:val="99"/>
    <w:semiHidden/>
    <w:unhideWhenUsed/>
    <w:rsid w:val="00AD3753"/>
    <w:rPr>
      <w:sz w:val="16"/>
      <w:szCs w:val="16"/>
    </w:rPr>
  </w:style>
  <w:style w:type="paragraph" w:styleId="Tekstkomentarza">
    <w:name w:val="annotation text"/>
    <w:basedOn w:val="Normalny"/>
    <w:link w:val="TekstkomentarzaZnak"/>
    <w:uiPriority w:val="99"/>
    <w:unhideWhenUsed/>
    <w:rsid w:val="00AD3753"/>
    <w:pPr>
      <w:spacing w:after="160" w:line="240" w:lineRule="auto"/>
      <w:jc w:val="left"/>
    </w:pPr>
    <w:rPr>
      <w:rFonts w:ascii="Calibri" w:eastAsia="Calibri" w:hAnsi="Calibri"/>
      <w:sz w:val="20"/>
      <w:szCs w:val="20"/>
      <w:lang w:eastAsia="en-US"/>
    </w:rPr>
  </w:style>
  <w:style w:type="character" w:customStyle="1" w:styleId="TekstkomentarzaZnak">
    <w:name w:val="Tekst komentarza Znak"/>
    <w:link w:val="Tekstkomentarza"/>
    <w:uiPriority w:val="99"/>
    <w:rsid w:val="00AD3753"/>
    <w:rPr>
      <w:sz w:val="20"/>
      <w:szCs w:val="20"/>
    </w:rPr>
  </w:style>
  <w:style w:type="paragraph" w:styleId="Tematkomentarza">
    <w:name w:val="annotation subject"/>
    <w:basedOn w:val="Tekstkomentarza"/>
    <w:next w:val="Tekstkomentarza"/>
    <w:link w:val="TematkomentarzaZnak"/>
    <w:uiPriority w:val="99"/>
    <w:semiHidden/>
    <w:unhideWhenUsed/>
    <w:rsid w:val="00AD3753"/>
    <w:rPr>
      <w:b/>
      <w:bCs/>
    </w:rPr>
  </w:style>
  <w:style w:type="character" w:customStyle="1" w:styleId="TematkomentarzaZnak">
    <w:name w:val="Temat komentarza Znak"/>
    <w:link w:val="Tematkomentarza"/>
    <w:uiPriority w:val="99"/>
    <w:semiHidden/>
    <w:rsid w:val="00AD3753"/>
    <w:rPr>
      <w:b/>
      <w:bCs/>
      <w:sz w:val="20"/>
      <w:szCs w:val="20"/>
    </w:rPr>
  </w:style>
  <w:style w:type="paragraph" w:styleId="Tekstdymka">
    <w:name w:val="Balloon Text"/>
    <w:basedOn w:val="Normalny"/>
    <w:link w:val="TekstdymkaZnak"/>
    <w:uiPriority w:val="99"/>
    <w:semiHidden/>
    <w:unhideWhenUsed/>
    <w:rsid w:val="00AD3753"/>
    <w:pPr>
      <w:spacing w:line="240" w:lineRule="auto"/>
    </w:pPr>
    <w:rPr>
      <w:rFonts w:ascii="Tahoma" w:hAnsi="Tahoma" w:cs="Tahoma"/>
      <w:sz w:val="16"/>
      <w:szCs w:val="16"/>
    </w:rPr>
  </w:style>
  <w:style w:type="character" w:customStyle="1" w:styleId="TekstdymkaZnak">
    <w:name w:val="Tekst dymka Znak"/>
    <w:link w:val="Tekstdymka"/>
    <w:uiPriority w:val="99"/>
    <w:semiHidden/>
    <w:rsid w:val="00AD3753"/>
    <w:rPr>
      <w:rFonts w:ascii="Tahoma" w:hAnsi="Tahoma" w:cs="Tahoma"/>
      <w:sz w:val="16"/>
      <w:szCs w:val="16"/>
    </w:rPr>
  </w:style>
  <w:style w:type="paragraph" w:styleId="Tekstprzypisukocowego">
    <w:name w:val="endnote text"/>
    <w:basedOn w:val="Normalny"/>
    <w:link w:val="TekstprzypisukocowegoZnak"/>
    <w:uiPriority w:val="99"/>
    <w:semiHidden/>
    <w:unhideWhenUsed/>
    <w:rsid w:val="00E973A9"/>
    <w:pPr>
      <w:spacing w:line="240" w:lineRule="auto"/>
    </w:pPr>
    <w:rPr>
      <w:sz w:val="20"/>
      <w:szCs w:val="20"/>
    </w:rPr>
  </w:style>
  <w:style w:type="character" w:customStyle="1" w:styleId="TekstprzypisukocowegoZnak">
    <w:name w:val="Tekst przypisu końcowego Znak"/>
    <w:link w:val="Tekstprzypisukocowego"/>
    <w:uiPriority w:val="99"/>
    <w:semiHidden/>
    <w:rsid w:val="00E973A9"/>
    <w:rPr>
      <w:sz w:val="20"/>
      <w:szCs w:val="20"/>
    </w:rPr>
  </w:style>
  <w:style w:type="character" w:styleId="Odwoanieprzypisukocowego">
    <w:name w:val="endnote reference"/>
    <w:uiPriority w:val="99"/>
    <w:semiHidden/>
    <w:unhideWhenUsed/>
    <w:rsid w:val="00E973A9"/>
    <w:rPr>
      <w:vertAlign w:val="superscript"/>
    </w:rPr>
  </w:style>
  <w:style w:type="paragraph" w:styleId="Poprawka">
    <w:name w:val="Revision"/>
    <w:hidden/>
    <w:uiPriority w:val="99"/>
    <w:semiHidden/>
    <w:rsid w:val="00D348CC"/>
    <w:rPr>
      <w:sz w:val="22"/>
      <w:szCs w:val="22"/>
      <w:lang w:eastAsia="en-US"/>
    </w:rPr>
  </w:style>
  <w:style w:type="character" w:customStyle="1" w:styleId="st">
    <w:name w:val="st"/>
    <w:basedOn w:val="Domylnaczcionkaakapitu"/>
    <w:rsid w:val="0067532B"/>
  </w:style>
  <w:style w:type="character" w:styleId="Uwydatnienie">
    <w:name w:val="Emphasis"/>
    <w:uiPriority w:val="20"/>
    <w:qFormat/>
    <w:rsid w:val="0067532B"/>
    <w:rPr>
      <w:i/>
      <w:iCs/>
    </w:rPr>
  </w:style>
  <w:style w:type="paragraph" w:styleId="Nagwek">
    <w:name w:val="header"/>
    <w:basedOn w:val="Normalny"/>
    <w:link w:val="NagwekZnak"/>
    <w:uiPriority w:val="99"/>
    <w:unhideWhenUsed/>
    <w:rsid w:val="003A2EB1"/>
    <w:pPr>
      <w:tabs>
        <w:tab w:val="center" w:pos="4536"/>
        <w:tab w:val="right" w:pos="9072"/>
      </w:tabs>
      <w:spacing w:line="240" w:lineRule="auto"/>
      <w:jc w:val="left"/>
    </w:pPr>
    <w:rPr>
      <w:rFonts w:ascii="Calibri" w:eastAsia="Calibri" w:hAnsi="Calibri"/>
      <w:sz w:val="22"/>
      <w:szCs w:val="22"/>
      <w:lang w:eastAsia="en-US"/>
    </w:rPr>
  </w:style>
  <w:style w:type="character" w:customStyle="1" w:styleId="NagwekZnak">
    <w:name w:val="Nagłówek Znak"/>
    <w:basedOn w:val="Domylnaczcionkaakapitu"/>
    <w:link w:val="Nagwek"/>
    <w:uiPriority w:val="99"/>
    <w:rsid w:val="003A2EB1"/>
  </w:style>
  <w:style w:type="paragraph" w:styleId="Stopka">
    <w:name w:val="footer"/>
    <w:basedOn w:val="Normalny"/>
    <w:link w:val="StopkaZnak"/>
    <w:uiPriority w:val="99"/>
    <w:unhideWhenUsed/>
    <w:rsid w:val="003A2EB1"/>
    <w:pPr>
      <w:tabs>
        <w:tab w:val="center" w:pos="4536"/>
        <w:tab w:val="right" w:pos="9072"/>
      </w:tabs>
      <w:spacing w:line="240" w:lineRule="auto"/>
      <w:jc w:val="left"/>
    </w:pPr>
    <w:rPr>
      <w:rFonts w:ascii="Calibri" w:eastAsia="Calibri" w:hAnsi="Calibri"/>
      <w:sz w:val="22"/>
      <w:szCs w:val="22"/>
      <w:lang w:eastAsia="en-US"/>
    </w:rPr>
  </w:style>
  <w:style w:type="character" w:customStyle="1" w:styleId="StopkaZnak">
    <w:name w:val="Stopka Znak"/>
    <w:basedOn w:val="Domylnaczcionkaakapitu"/>
    <w:link w:val="Stopka"/>
    <w:uiPriority w:val="99"/>
    <w:rsid w:val="003A2EB1"/>
  </w:style>
  <w:style w:type="paragraph" w:customStyle="1" w:styleId="BODYPARP">
    <w:name w:val="BODY_PARP"/>
    <w:basedOn w:val="Normalny"/>
    <w:link w:val="BODYPARPZnak"/>
    <w:qFormat/>
    <w:rsid w:val="004C0478"/>
    <w:pPr>
      <w:spacing w:before="240" w:after="240" w:line="300" w:lineRule="auto"/>
      <w:jc w:val="left"/>
    </w:pPr>
    <w:rPr>
      <w:rFonts w:ascii="Calibri" w:hAnsi="Calibri" w:cs="Calibri"/>
      <w:sz w:val="24"/>
      <w:szCs w:val="24"/>
      <w:lang w:val="en-US"/>
    </w:rPr>
  </w:style>
  <w:style w:type="character" w:customStyle="1" w:styleId="BODYPARPZnak">
    <w:name w:val="BODY_PARP Znak"/>
    <w:link w:val="BODYPARP"/>
    <w:rsid w:val="004C0478"/>
    <w:rPr>
      <w:rFonts w:eastAsia="Times New Roman" w:cs="Calibri"/>
      <w:sz w:val="24"/>
      <w:szCs w:val="24"/>
      <w:lang w:val="en-US"/>
    </w:rPr>
  </w:style>
  <w:style w:type="paragraph" w:styleId="Tytu">
    <w:name w:val="Title"/>
    <w:basedOn w:val="Normalny"/>
    <w:next w:val="Normalny"/>
    <w:link w:val="TytuZnak"/>
    <w:uiPriority w:val="10"/>
    <w:qFormat/>
    <w:rsid w:val="004C0478"/>
    <w:pPr>
      <w:spacing w:before="600" w:after="240"/>
      <w:jc w:val="center"/>
      <w:outlineLvl w:val="0"/>
    </w:pPr>
    <w:rPr>
      <w:rFonts w:ascii="Calibri" w:hAnsi="Calibri"/>
      <w:bCs/>
      <w:kern w:val="28"/>
      <w:sz w:val="32"/>
      <w:szCs w:val="32"/>
    </w:rPr>
  </w:style>
  <w:style w:type="character" w:customStyle="1" w:styleId="TytuZnak">
    <w:name w:val="Tytuł Znak"/>
    <w:link w:val="Tytu"/>
    <w:uiPriority w:val="10"/>
    <w:rsid w:val="004C0478"/>
    <w:rPr>
      <w:rFonts w:ascii="Calibri" w:eastAsia="Times New Roman" w:hAnsi="Calibri" w:cs="Times New Roman"/>
      <w:bCs/>
      <w:kern w:val="28"/>
      <w:sz w:val="32"/>
      <w:szCs w:val="32"/>
    </w:rPr>
  </w:style>
  <w:style w:type="paragraph" w:styleId="Tekstprzypisudolnego">
    <w:name w:val="footnote text"/>
    <w:aliases w:val="Podrozdział,Footnote,Podrozdzia3,Fußnote,Tekst przypisu,Uczelnia,przypisB,Schriftart: 9 pt,Schriftart: 10 pt,Schriftart: 8 pt,WB-Fußnotentext,-E Fuﬂnotentext,Fuﬂnotentext Ursprung,footnote text,Fußnotentext Ursprung,Znak Znak,fn"/>
    <w:basedOn w:val="Normalny"/>
    <w:link w:val="TekstprzypisudolnegoZnak"/>
    <w:uiPriority w:val="99"/>
    <w:unhideWhenUsed/>
    <w:rsid w:val="00DF5957"/>
    <w:pPr>
      <w:spacing w:line="240" w:lineRule="auto"/>
      <w:jc w:val="left"/>
    </w:pPr>
    <w:rPr>
      <w:rFonts w:eastAsia="Calibri"/>
      <w:sz w:val="20"/>
      <w:szCs w:val="20"/>
      <w:lang w:eastAsia="en-US"/>
    </w:rPr>
  </w:style>
  <w:style w:type="character" w:customStyle="1" w:styleId="TekstprzypisudolnegoZnak">
    <w:name w:val="Tekst przypisu dolnego Znak"/>
    <w:aliases w:val="Podrozdział Znak,Footnote Znak,Podrozdzia3 Znak,Fußnote Znak,Tekst przypisu Znak,Uczelnia Znak,przypisB Znak,Schriftart: 9 pt Znak,Schriftart: 10 pt Znak,Schriftart: 8 pt Znak,WB-Fußnotentext Znak,-E Fuﬂnotentext Znak,fn Znak"/>
    <w:link w:val="Tekstprzypisudolnego"/>
    <w:uiPriority w:val="99"/>
    <w:rsid w:val="00DF5957"/>
    <w:rPr>
      <w:rFonts w:ascii="Times New Roman" w:hAnsi="Times New Roman"/>
      <w:lang w:eastAsia="en-US"/>
    </w:rPr>
  </w:style>
  <w:style w:type="character" w:styleId="Odwoanieprzypisudolnego">
    <w:name w:val="footnote reference"/>
    <w:aliases w:val="Footnote Reference Number,Odwołanie przypisu,Odwołanie przypisu Znak Znak,Odwo3anie przypisu"/>
    <w:uiPriority w:val="99"/>
    <w:unhideWhenUsed/>
    <w:rsid w:val="00DF5957"/>
    <w:rPr>
      <w:vertAlign w:val="superscript"/>
    </w:rPr>
  </w:style>
  <w:style w:type="character" w:styleId="Nierozpoznanawzmianka">
    <w:name w:val="Unresolved Mention"/>
    <w:uiPriority w:val="99"/>
    <w:semiHidden/>
    <w:unhideWhenUsed/>
    <w:rsid w:val="001A7450"/>
    <w:rPr>
      <w:color w:val="605E5C"/>
      <w:shd w:val="clear" w:color="auto" w:fill="E1DFDD"/>
    </w:rPr>
  </w:style>
  <w:style w:type="character" w:customStyle="1" w:styleId="AkapitzlistZnak">
    <w:name w:val="Akapit z listą Znak"/>
    <w:aliases w:val="maz_wyliczenie Znak,opis dzialania Znak,K-P_odwolanie Znak,A_wyliczenie Znak,Akapit z listą 1 Znak,Tekst raportu Znak,Akapit z listą5 Znak,EPL lista punktowana z wyrózneniem Znak,1st level - Bullet List Paragraph Znak,L1 Znak"/>
    <w:link w:val="Akapitzlist"/>
    <w:uiPriority w:val="34"/>
    <w:qFormat/>
    <w:rsid w:val="0090597D"/>
    <w:rPr>
      <w:sz w:val="22"/>
      <w:szCs w:val="22"/>
      <w:lang w:eastAsia="en-US"/>
    </w:rPr>
  </w:style>
  <w:style w:type="character" w:customStyle="1" w:styleId="Brak">
    <w:name w:val="Brak"/>
    <w:rsid w:val="0090597D"/>
  </w:style>
  <w:style w:type="character" w:customStyle="1" w:styleId="Hyperlink3">
    <w:name w:val="Hyperlink.3"/>
    <w:rsid w:val="0090597D"/>
    <w:rPr>
      <w:color w:val="0563C1"/>
      <w:u w:val="single" w:color="0563C1"/>
    </w:rPr>
  </w:style>
  <w:style w:type="character" w:customStyle="1" w:styleId="Hyperlink4">
    <w:name w:val="Hyperlink.4"/>
    <w:rsid w:val="0090597D"/>
    <w:rPr>
      <w:color w:val="0563C1"/>
      <w:u w:val="single" w:color="0563C1"/>
      <w:lang w:val="pt-PT"/>
    </w:rPr>
  </w:style>
  <w:style w:type="character" w:customStyle="1" w:styleId="Nagwek1Znak">
    <w:name w:val="Nagłówek 1 Znak"/>
    <w:basedOn w:val="Domylnaczcionkaakapitu"/>
    <w:link w:val="Nagwek1"/>
    <w:uiPriority w:val="9"/>
    <w:rsid w:val="00065333"/>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09961">
      <w:bodyDiv w:val="1"/>
      <w:marLeft w:val="0"/>
      <w:marRight w:val="0"/>
      <w:marTop w:val="0"/>
      <w:marBottom w:val="0"/>
      <w:divBdr>
        <w:top w:val="none" w:sz="0" w:space="0" w:color="auto"/>
        <w:left w:val="none" w:sz="0" w:space="0" w:color="auto"/>
        <w:bottom w:val="none" w:sz="0" w:space="0" w:color="auto"/>
        <w:right w:val="none" w:sz="0" w:space="0" w:color="auto"/>
      </w:divBdr>
    </w:div>
    <w:div w:id="1341661775">
      <w:bodyDiv w:val="1"/>
      <w:marLeft w:val="0"/>
      <w:marRight w:val="0"/>
      <w:marTop w:val="0"/>
      <w:marBottom w:val="0"/>
      <w:divBdr>
        <w:top w:val="none" w:sz="0" w:space="0" w:color="auto"/>
        <w:left w:val="none" w:sz="0" w:space="0" w:color="auto"/>
        <w:bottom w:val="none" w:sz="0" w:space="0" w:color="auto"/>
        <w:right w:val="none" w:sz="0" w:space="0" w:color="auto"/>
      </w:divBdr>
    </w:div>
    <w:div w:id="1377392768">
      <w:bodyDiv w:val="1"/>
      <w:marLeft w:val="0"/>
      <w:marRight w:val="0"/>
      <w:marTop w:val="0"/>
      <w:marBottom w:val="0"/>
      <w:divBdr>
        <w:top w:val="none" w:sz="0" w:space="0" w:color="auto"/>
        <w:left w:val="none" w:sz="0" w:space="0" w:color="auto"/>
        <w:bottom w:val="none" w:sz="0" w:space="0" w:color="auto"/>
        <w:right w:val="none" w:sz="0" w:space="0" w:color="auto"/>
      </w:divBdr>
    </w:div>
    <w:div w:id="1493644575">
      <w:bodyDiv w:val="1"/>
      <w:marLeft w:val="0"/>
      <w:marRight w:val="0"/>
      <w:marTop w:val="0"/>
      <w:marBottom w:val="0"/>
      <w:divBdr>
        <w:top w:val="none" w:sz="0" w:space="0" w:color="auto"/>
        <w:left w:val="none" w:sz="0" w:space="0" w:color="auto"/>
        <w:bottom w:val="none" w:sz="0" w:space="0" w:color="auto"/>
        <w:right w:val="none" w:sz="0" w:space="0" w:color="auto"/>
      </w:divBdr>
    </w:div>
    <w:div w:id="193239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logios.pl/" TargetMode="External"/><Relationship Id="rId2" Type="http://schemas.openxmlformats.org/officeDocument/2006/relationships/hyperlink" Target="https://jasnopis.pl/" TargetMode="External"/><Relationship Id="rId1" Type="http://schemas.openxmlformats.org/officeDocument/2006/relationships/hyperlink" Target="https://www.gov.pl/web/rozwoj-technologia/krajowe-klastry-kluczow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ED4DE-7468-4925-8B64-797DE1D48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2948</Words>
  <Characters>17690</Characters>
  <Application>Microsoft Office Word</Application>
  <DocSecurity>0</DocSecurity>
  <Lines>147</Lines>
  <Paragraphs>41</Paragraphs>
  <ScaleCrop>false</ScaleCrop>
  <HeadingPairs>
    <vt:vector size="6" baseType="variant">
      <vt:variant>
        <vt:lpstr>Tytuł</vt:lpstr>
      </vt:variant>
      <vt:variant>
        <vt:i4>1</vt:i4>
      </vt:variant>
      <vt:variant>
        <vt:lpstr>Название</vt:lpstr>
      </vt:variant>
      <vt:variant>
        <vt:i4>1</vt:i4>
      </vt:variant>
      <vt:variant>
        <vt:lpstr>Title</vt:lpstr>
      </vt:variant>
      <vt:variant>
        <vt:i4>1</vt:i4>
      </vt:variant>
    </vt:vector>
  </HeadingPairs>
  <TitlesOfParts>
    <vt:vector size="3" baseType="lpstr">
      <vt:lpstr>papier firmowy PARP</vt:lpstr>
      <vt:lpstr>papier firmowy PARP</vt:lpstr>
      <vt:lpstr/>
    </vt:vector>
  </TitlesOfParts>
  <Company>Polska Agencja Rozwoju Przedsiębiorczości</Company>
  <LinksUpToDate>false</LinksUpToDate>
  <CharactersWithSpaces>20597</CharactersWithSpaces>
  <SharedDoc>false</SharedDoc>
  <HLinks>
    <vt:vector size="12" baseType="variant">
      <vt:variant>
        <vt:i4>852053</vt:i4>
      </vt:variant>
      <vt:variant>
        <vt:i4>3</vt:i4>
      </vt:variant>
      <vt:variant>
        <vt:i4>0</vt:i4>
      </vt:variant>
      <vt:variant>
        <vt:i4>5</vt:i4>
      </vt:variant>
      <vt:variant>
        <vt:lpwstr>http://www.logios.pl/</vt:lpwstr>
      </vt:variant>
      <vt:variant>
        <vt:lpwstr/>
      </vt:variant>
      <vt:variant>
        <vt:i4>4325405</vt:i4>
      </vt:variant>
      <vt:variant>
        <vt:i4>0</vt:i4>
      </vt:variant>
      <vt:variant>
        <vt:i4>0</vt:i4>
      </vt:variant>
      <vt:variant>
        <vt:i4>5</vt:i4>
      </vt:variant>
      <vt:variant>
        <vt:lpwstr>https://jasnopis.pl/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 firmowy PARP</dc:title>
  <dc:subject/>
  <dc:creator>irina_pozniak@parp.gov.pl</dc:creator>
  <cp:keywords>PARP, PL, UE, DOTACJE</cp:keywords>
  <cp:lastModifiedBy>Piasecka Dorota</cp:lastModifiedBy>
  <cp:revision>2</cp:revision>
  <cp:lastPrinted>2025-05-09T12:27:00Z</cp:lastPrinted>
  <dcterms:created xsi:type="dcterms:W3CDTF">2025-10-01T12:05:00Z</dcterms:created>
  <dcterms:modified xsi:type="dcterms:W3CDTF">2025-10-01T12:05:00Z</dcterms:modified>
</cp:coreProperties>
</file>